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3CCF6" w14:textId="04857F4D" w:rsidR="00611B23" w:rsidRDefault="00611B23" w:rsidP="00235794">
      <w:pPr>
        <w:pStyle w:val="Lauftext"/>
        <w:spacing w:after="240" w:line="360" w:lineRule="auto"/>
        <w:jc w:val="left"/>
        <w:rPr>
          <w:rFonts w:ascii="Myriad Pro" w:hAnsi="Myriad Pro" w:cs="Arial"/>
          <w:sz w:val="16"/>
        </w:rPr>
      </w:pPr>
    </w:p>
    <w:p w14:paraId="50215A5C" w14:textId="1515525A" w:rsidR="00573D2E" w:rsidRDefault="00073409" w:rsidP="00235794">
      <w:pPr>
        <w:pStyle w:val="Lauftext"/>
        <w:spacing w:after="240" w:line="360" w:lineRule="auto"/>
        <w:jc w:val="center"/>
        <w:rPr>
          <w:rFonts w:ascii="Myriad Pro" w:hAnsi="Myriad Pro" w:cs="Arial"/>
          <w:b/>
          <w:color w:val="auto"/>
          <w:sz w:val="22"/>
          <w:szCs w:val="22"/>
        </w:rPr>
      </w:pPr>
      <w:r>
        <w:rPr>
          <w:rFonts w:ascii="Myriad Pro" w:hAnsi="Myriad Pro"/>
          <w:b/>
          <w:color w:val="auto"/>
          <w:sz w:val="22"/>
        </w:rPr>
        <w:t>P R E S S   R E L E A S E</w:t>
      </w:r>
    </w:p>
    <w:p w14:paraId="7100D74F" w14:textId="77777777" w:rsidR="00C464CA" w:rsidRPr="00CD1B86" w:rsidRDefault="00C464CA" w:rsidP="00235794">
      <w:pPr>
        <w:pStyle w:val="Lauftext"/>
        <w:spacing w:after="240" w:line="360" w:lineRule="auto"/>
        <w:jc w:val="center"/>
        <w:rPr>
          <w:rFonts w:ascii="Myriad Pro" w:hAnsi="Myriad Pro" w:cs="Arial"/>
          <w:b/>
          <w:color w:val="auto"/>
          <w:sz w:val="22"/>
          <w:szCs w:val="22"/>
          <w:lang w:val="pt-PT"/>
        </w:rPr>
      </w:pPr>
    </w:p>
    <w:p w14:paraId="081BB609" w14:textId="242CD9F5" w:rsidR="00EA7D8F" w:rsidRDefault="00C464CA" w:rsidP="00412F0B">
      <w:pPr>
        <w:pStyle w:val="Lauftext"/>
        <w:spacing w:line="360" w:lineRule="auto"/>
        <w:jc w:val="center"/>
        <w:rPr>
          <w:rFonts w:ascii="Myriad Pro" w:hAnsi="Myriad Pro" w:cs="Arial"/>
          <w:b/>
          <w:color w:val="auto"/>
          <w:sz w:val="22"/>
          <w:szCs w:val="22"/>
        </w:rPr>
      </w:pPr>
      <w:r>
        <w:rPr>
          <w:rFonts w:ascii="Myriad Pro" w:hAnsi="Myriad Pro"/>
          <w:b/>
          <w:color w:val="auto"/>
          <w:sz w:val="22"/>
        </w:rPr>
        <w:t>For locating and orientation: omlox locating technology continues its ascent</w:t>
      </w:r>
    </w:p>
    <w:p w14:paraId="4C7751BE" w14:textId="77777777" w:rsidR="00412F0B" w:rsidRPr="009740B1" w:rsidRDefault="00412F0B" w:rsidP="00412F0B">
      <w:pPr>
        <w:pStyle w:val="Lauftext"/>
        <w:spacing w:line="360" w:lineRule="auto"/>
        <w:jc w:val="center"/>
        <w:rPr>
          <w:rFonts w:ascii="Myriad Pro" w:hAnsi="Myriad Pro" w:cs="Arial"/>
          <w:b/>
          <w:color w:val="auto"/>
          <w:sz w:val="22"/>
          <w:szCs w:val="22"/>
          <w:lang w:val="pt-PT"/>
        </w:rPr>
      </w:pPr>
    </w:p>
    <w:p w14:paraId="0211CDE6" w14:textId="2D972405" w:rsidR="002F06D4" w:rsidRDefault="00D3254E" w:rsidP="00412F0B">
      <w:pPr>
        <w:spacing w:after="0" w:line="360" w:lineRule="auto"/>
        <w:jc w:val="both"/>
        <w:rPr>
          <w:rFonts w:eastAsia="Calibri"/>
          <w:bCs/>
        </w:rPr>
      </w:pPr>
      <w:r>
        <w:rPr>
          <w:b/>
        </w:rPr>
        <w:t xml:space="preserve">Karlsruhe, Germany – </w:t>
      </w:r>
      <w:r w:rsidR="005E74CF">
        <w:rPr>
          <w:b/>
        </w:rPr>
        <w:t>January</w:t>
      </w:r>
      <w:r>
        <w:rPr>
          <w:b/>
        </w:rPr>
        <w:t xml:space="preserve"> </w:t>
      </w:r>
      <w:r w:rsidR="005E74CF">
        <w:rPr>
          <w:b/>
        </w:rPr>
        <w:t>01</w:t>
      </w:r>
      <w:r>
        <w:rPr>
          <w:b/>
        </w:rPr>
        <w:t>, 202</w:t>
      </w:r>
      <w:r w:rsidR="005E74CF">
        <w:rPr>
          <w:b/>
        </w:rPr>
        <w:t>4</w:t>
      </w:r>
      <w:r>
        <w:rPr>
          <w:b/>
        </w:rPr>
        <w:t>:</w:t>
      </w:r>
      <w:r>
        <w:t xml:space="preserve"> The omlox technology group is continuing to expand its range in new industries all the time. As a result, omlox-based systems are now being used in the healthcare sector, retail trade, energy supply and mining, in addition to many applications in mechanical engineering and logistics. “The working group now oversees more than 300 use cases,” said Dr. Matthias Jöst, </w:t>
      </w:r>
      <w:r w:rsidR="005E74CF">
        <w:t xml:space="preserve">Head </w:t>
      </w:r>
      <w:r w:rsidR="005E74CF">
        <w:t xml:space="preserve">of the </w:t>
      </w:r>
      <w:r>
        <w:t xml:space="preserve">Committee </w:t>
      </w:r>
      <w:r w:rsidR="005E74CF">
        <w:t xml:space="preserve">omlox </w:t>
      </w:r>
      <w:r>
        <w:t>at PI (PROFIBUS &amp; PROFINET International).</w:t>
      </w:r>
    </w:p>
    <w:p w14:paraId="5D0D65B3" w14:textId="77777777" w:rsidR="00412F0B" w:rsidRPr="002F06D4" w:rsidRDefault="00412F0B" w:rsidP="00412F0B">
      <w:pPr>
        <w:spacing w:after="0" w:line="360" w:lineRule="auto"/>
        <w:jc w:val="both"/>
        <w:rPr>
          <w:rFonts w:eastAsia="Calibri"/>
          <w:bCs/>
        </w:rPr>
      </w:pPr>
    </w:p>
    <w:p w14:paraId="6EEF96C8" w14:textId="210EB156" w:rsidR="00F80A11" w:rsidRDefault="00F80A11" w:rsidP="00412F0B">
      <w:pPr>
        <w:spacing w:after="0" w:line="360" w:lineRule="auto"/>
        <w:jc w:val="both"/>
        <w:rPr>
          <w:rFonts w:eastAsia="Calibri"/>
          <w:bCs/>
        </w:rPr>
      </w:pPr>
      <w:r>
        <w:t xml:space="preserve">Knowing the “where”—that is, the precise locating of items and equipment—concerns just about every area of life, from the daily search for a key to the localization of tools on a shop floor and from the tracking of medical equipment at hospitals to the locating of shipments throughout the delivery process. “The advantages of the omlox real-time localization system are able to truly shine in applications like this,” explained Dr. Jöst. “Open, manufacturer-independent omlox technology makes it possible to exchange position data regardless of the manufacturer.” The major advantage here is that omlox enables the integration of industrial software and hardware solutions in a shared ecosystem. This makes it possible for companies to use a single infrastructure in different applications from different suppliers. As omlox makes all locating technology available via standardized APIs, the wide variety of implementation variants </w:t>
      </w:r>
      <w:r w:rsidR="005E74CF">
        <w:t>do not</w:t>
      </w:r>
      <w:r>
        <w:t xml:space="preserve"> face limitations or restrictions—depending on the industry and use case.</w:t>
      </w:r>
    </w:p>
    <w:p w14:paraId="2BA1EEE6" w14:textId="77777777" w:rsidR="00412F0B" w:rsidRPr="002F06D4" w:rsidRDefault="00412F0B" w:rsidP="00412F0B">
      <w:pPr>
        <w:spacing w:after="0" w:line="360" w:lineRule="auto"/>
        <w:jc w:val="both"/>
        <w:rPr>
          <w:rFonts w:eastAsia="Calibri"/>
          <w:bCs/>
        </w:rPr>
      </w:pPr>
    </w:p>
    <w:p w14:paraId="3E63BF77" w14:textId="42468EFB" w:rsidR="00F80A11" w:rsidRPr="002F06D4" w:rsidRDefault="00F80A11" w:rsidP="00412F0B">
      <w:pPr>
        <w:spacing w:after="0" w:line="360" w:lineRule="auto"/>
        <w:jc w:val="both"/>
        <w:rPr>
          <w:rFonts w:eastAsia="Calibri"/>
          <w:bCs/>
        </w:rPr>
      </w:pPr>
      <w:r>
        <w:t xml:space="preserve">In addition to suppliers of UWB locating technology, the omlox community now also includes manufacturers of LiDaR, Bluetooth &amp; ultrasonic sensors and GNSS. This enables the seamless locating of objects from the global scale all the way down to the millimeter scale on a desk, and the technology is now being rolled out across the world. In early December, the omlox community met up in China, where an integrated demo was presented by Chinese technology suppliers. </w:t>
      </w:r>
    </w:p>
    <w:p w14:paraId="13B50FAD" w14:textId="7AB7A8F8" w:rsidR="00F80A11" w:rsidRPr="005E74CF" w:rsidRDefault="00404FDB" w:rsidP="005E74CF">
      <w:pPr>
        <w:spacing w:after="0" w:line="360" w:lineRule="auto"/>
        <w:jc w:val="both"/>
      </w:pPr>
      <w:r>
        <w:lastRenderedPageBreak/>
        <w:t xml:space="preserve">International standardization is continuing to advance as well. Thanks to cooperation with several associations, such as the OPC Foundation and the Industrial Digital Twin Association (IDTA), the vision of transparent data exchange along the value-creation chain is one crucial step closer to reality. The OPC is currently working on a companion specification for locating. ECLASS 14 now includes a locating concept for products, and sub-model asset locating for the mapping of spatial product traceability will be completed by the IDTA by year’s end. This makes it possible to locate a product throughout its entire life cycle. </w:t>
      </w:r>
    </w:p>
    <w:p w14:paraId="2963AF86" w14:textId="723AE7F1" w:rsidR="00BD2161" w:rsidRPr="004D755F" w:rsidRDefault="00BD2161" w:rsidP="00412F0B">
      <w:pPr>
        <w:pStyle w:val="Default"/>
        <w:spacing w:line="360" w:lineRule="auto"/>
        <w:ind w:right="1701"/>
        <w:rPr>
          <w:rFonts w:asciiTheme="minorHAnsi" w:hAnsiTheme="minorHAnsi" w:cstheme="minorHAnsi"/>
          <w:sz w:val="22"/>
          <w:szCs w:val="22"/>
        </w:rPr>
      </w:pPr>
    </w:p>
    <w:p w14:paraId="542A0F73" w14:textId="34A206CD" w:rsidR="00022513" w:rsidRDefault="00022513" w:rsidP="00412F0B">
      <w:pPr>
        <w:spacing w:after="0" w:line="360" w:lineRule="auto"/>
        <w:jc w:val="center"/>
      </w:pPr>
      <w:r>
        <w:t>***</w:t>
      </w:r>
    </w:p>
    <w:p w14:paraId="46EBB3CC" w14:textId="77777777" w:rsidR="000D733F" w:rsidRDefault="000D733F" w:rsidP="00235794">
      <w:pPr>
        <w:spacing w:after="240" w:line="360" w:lineRule="auto"/>
        <w:jc w:val="center"/>
      </w:pPr>
    </w:p>
    <w:p w14:paraId="2B787FA9" w14:textId="3AE49250" w:rsidR="003542AE" w:rsidRPr="005E74CF" w:rsidRDefault="005E74CF" w:rsidP="00F80A11">
      <w:pPr>
        <w:spacing w:after="240" w:line="360" w:lineRule="auto"/>
        <w:rPr>
          <w:b/>
          <w:bCs/>
        </w:rPr>
      </w:pPr>
      <w:r w:rsidRPr="005E74CF">
        <w:rPr>
          <w:b/>
          <w:bCs/>
        </w:rPr>
        <w:t>Graphic</w:t>
      </w:r>
      <w:r w:rsidR="003542AE" w:rsidRPr="005E74CF">
        <w:rPr>
          <w:b/>
          <w:bCs/>
        </w:rPr>
        <w:t xml:space="preserve">: </w:t>
      </w:r>
      <w:r w:rsidR="000F075C" w:rsidRPr="000F075C">
        <w:t>With omlox, position data can be exchanged regardless of the manufacturer.</w:t>
      </w:r>
    </w:p>
    <w:p w14:paraId="583C2ACD" w14:textId="786EDB02" w:rsidR="000D733F" w:rsidRPr="00F079B6" w:rsidRDefault="005E74CF" w:rsidP="00235794">
      <w:pPr>
        <w:spacing w:after="240" w:line="360" w:lineRule="auto"/>
      </w:pPr>
      <w:r>
        <w:rPr>
          <w:noProof/>
        </w:rPr>
        <w:drawing>
          <wp:inline distT="0" distB="0" distL="0" distR="0" wp14:anchorId="4FD4E25F" wp14:editId="34FD4016">
            <wp:extent cx="2926080" cy="1646283"/>
            <wp:effectExtent l="0" t="0" r="7620" b="0"/>
            <wp:docPr id="472938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848" name=""/>
                    <pic:cNvPicPr/>
                  </pic:nvPicPr>
                  <pic:blipFill>
                    <a:blip r:embed="rId8"/>
                    <a:stretch>
                      <a:fillRect/>
                    </a:stretch>
                  </pic:blipFill>
                  <pic:spPr>
                    <a:xfrm>
                      <a:off x="0" y="0"/>
                      <a:ext cx="2935913" cy="1651816"/>
                    </a:xfrm>
                    <a:prstGeom prst="rect">
                      <a:avLst/>
                    </a:prstGeom>
                  </pic:spPr>
                </pic:pic>
              </a:graphicData>
            </a:graphic>
          </wp:inline>
        </w:drawing>
      </w:r>
    </w:p>
    <w:p w14:paraId="20207B09" w14:textId="77777777" w:rsidR="00573D2E" w:rsidRDefault="00073409" w:rsidP="00235794">
      <w:pPr>
        <w:spacing w:after="240" w:line="360" w:lineRule="auto"/>
        <w:rPr>
          <w:b/>
        </w:rPr>
      </w:pPr>
      <w:r>
        <w:rPr>
          <w:b/>
        </w:rPr>
        <w:t>Press contact:</w:t>
      </w:r>
      <w:r>
        <w:rPr>
          <w:b/>
        </w:rPr>
        <w:tab/>
      </w:r>
      <w:r>
        <w:rPr>
          <w:b/>
        </w:rPr>
        <w:tab/>
      </w:r>
      <w:r>
        <w:rPr>
          <w:b/>
        </w:rPr>
        <w:tab/>
      </w:r>
      <w:r>
        <w:rPr>
          <w:b/>
        </w:rPr>
        <w:tab/>
      </w:r>
      <w:r>
        <w:rPr>
          <w:b/>
        </w:rPr>
        <w:tab/>
      </w:r>
      <w:r>
        <w:rPr>
          <w:b/>
        </w:rPr>
        <w:tab/>
      </w:r>
      <w:r>
        <w:rPr>
          <w:b/>
        </w:rPr>
        <w:tab/>
      </w:r>
    </w:p>
    <w:p w14:paraId="191CDE4A" w14:textId="77777777" w:rsidR="00573D2E" w:rsidRDefault="00073409" w:rsidP="00412F0B">
      <w:pPr>
        <w:spacing w:after="0" w:line="360" w:lineRule="auto"/>
      </w:pPr>
      <w:r>
        <w:t>PI (PROFIBUS &amp; PROFINET International)</w:t>
      </w:r>
    </w:p>
    <w:p w14:paraId="03888471" w14:textId="77777777" w:rsidR="00573D2E" w:rsidRPr="00164C37" w:rsidRDefault="00073409" w:rsidP="00412F0B">
      <w:pPr>
        <w:spacing w:after="0" w:line="360" w:lineRule="auto"/>
        <w:rPr>
          <w:lang w:val="de-DE"/>
        </w:rPr>
      </w:pPr>
      <w:r w:rsidRPr="00164C37">
        <w:rPr>
          <w:lang w:val="de-DE"/>
        </w:rPr>
        <w:t>PROFIBUS Nutzerorganisation e. V.</w:t>
      </w:r>
    </w:p>
    <w:p w14:paraId="274DA870" w14:textId="77777777" w:rsidR="00573D2E" w:rsidRPr="00164C37" w:rsidRDefault="00073409" w:rsidP="00412F0B">
      <w:pPr>
        <w:spacing w:after="0" w:line="360" w:lineRule="auto"/>
        <w:rPr>
          <w:lang w:val="de-DE"/>
        </w:rPr>
      </w:pPr>
      <w:r w:rsidRPr="00164C37">
        <w:rPr>
          <w:lang w:val="de-DE"/>
        </w:rPr>
        <w:t>Barbara Weber</w:t>
      </w:r>
    </w:p>
    <w:p w14:paraId="69438BCE" w14:textId="325C00C2" w:rsidR="00573D2E" w:rsidRDefault="00E54722" w:rsidP="00412F0B">
      <w:pPr>
        <w:pStyle w:val="berschrift4"/>
        <w:spacing w:before="0" w:after="0" w:line="360" w:lineRule="auto"/>
        <w:rPr>
          <w:rFonts w:ascii="Myriad Pro" w:hAnsi="Myriad Pro"/>
          <w:b w:val="0"/>
          <w:sz w:val="22"/>
          <w:szCs w:val="22"/>
        </w:rPr>
      </w:pPr>
      <w:r>
        <w:rPr>
          <w:rFonts w:ascii="Myriad Pro" w:hAnsi="Myriad Pro"/>
          <w:b w:val="0"/>
          <w:sz w:val="22"/>
        </w:rPr>
        <w:t>Ohiostraße 8</w:t>
      </w:r>
    </w:p>
    <w:p w14:paraId="5F5743BD" w14:textId="776CB219" w:rsidR="00573D2E" w:rsidRDefault="00073409" w:rsidP="00412F0B">
      <w:pPr>
        <w:pStyle w:val="berschrift4"/>
        <w:spacing w:before="0" w:after="0" w:line="360" w:lineRule="auto"/>
        <w:rPr>
          <w:rFonts w:ascii="Myriad Pro" w:hAnsi="Myriad Pro"/>
          <w:b w:val="0"/>
          <w:sz w:val="22"/>
          <w:szCs w:val="22"/>
        </w:rPr>
      </w:pPr>
      <w:r>
        <w:rPr>
          <w:rFonts w:ascii="Myriad Pro" w:hAnsi="Myriad Pro"/>
          <w:b w:val="0"/>
          <w:sz w:val="22"/>
        </w:rPr>
        <w:t>D-76149 Karlsruhe, Germany</w:t>
      </w:r>
    </w:p>
    <w:p w14:paraId="31CE84B3" w14:textId="77777777" w:rsidR="00573D2E" w:rsidRPr="00E54722" w:rsidRDefault="00073409" w:rsidP="00412F0B">
      <w:pPr>
        <w:spacing w:after="0" w:line="360" w:lineRule="auto"/>
      </w:pPr>
      <w:r>
        <w:t>Phone: +49 7 21/96 58 5 49</w:t>
      </w:r>
    </w:p>
    <w:p w14:paraId="5AC5951A" w14:textId="77777777" w:rsidR="00573D2E" w:rsidRPr="00E44C57" w:rsidRDefault="00073409" w:rsidP="00412F0B">
      <w:pPr>
        <w:pStyle w:val="berschrift4"/>
        <w:spacing w:before="0" w:after="0" w:line="360" w:lineRule="auto"/>
        <w:rPr>
          <w:rFonts w:ascii="Myriad Pro" w:hAnsi="Myriad Pro"/>
          <w:b w:val="0"/>
          <w:sz w:val="22"/>
          <w:szCs w:val="22"/>
        </w:rPr>
      </w:pPr>
      <w:r>
        <w:rPr>
          <w:rFonts w:ascii="Myriad Pro" w:hAnsi="Myriad Pro"/>
          <w:b w:val="0"/>
          <w:sz w:val="22"/>
        </w:rPr>
        <w:t>Fax: +49 7 21/96 58 5 89</w:t>
      </w:r>
    </w:p>
    <w:p w14:paraId="68F5EA9F" w14:textId="77777777" w:rsidR="00573D2E" w:rsidRPr="00E44C57" w:rsidRDefault="00073409" w:rsidP="00412F0B">
      <w:pPr>
        <w:spacing w:after="0" w:line="360" w:lineRule="auto"/>
      </w:pPr>
      <w:r>
        <w:t>Barbara.Weber@profibus.com</w:t>
      </w:r>
    </w:p>
    <w:p w14:paraId="3D36D058" w14:textId="4674D1B3" w:rsidR="00573D2E" w:rsidRPr="00E44C57" w:rsidRDefault="00220841" w:rsidP="00412F0B">
      <w:pPr>
        <w:spacing w:after="0" w:line="360" w:lineRule="auto"/>
      </w:pPr>
      <w:hyperlink r:id="rId9" w:history="1">
        <w:r w:rsidR="000C705E">
          <w:rPr>
            <w:rStyle w:val="Hyperlink"/>
          </w:rPr>
          <w:t>http://www.PROFIBUS.com</w:t>
        </w:r>
      </w:hyperlink>
    </w:p>
    <w:p w14:paraId="7AE3A019" w14:textId="5C2D1F6C" w:rsidR="00573D2E" w:rsidRDefault="00073409" w:rsidP="00412F0B">
      <w:pPr>
        <w:spacing w:after="0" w:line="360" w:lineRule="auto"/>
      </w:pPr>
      <w:r>
        <w:br/>
        <w:t xml:space="preserve">The text of this press release is available for download at </w:t>
      </w:r>
      <w:hyperlink r:id="rId10" w:history="1">
        <w:r>
          <w:rPr>
            <w:rStyle w:val="Hyperlink"/>
          </w:rPr>
          <w:t>www.profibus.com</w:t>
        </w:r>
      </w:hyperlink>
      <w:r>
        <w:t>.</w:t>
      </w:r>
    </w:p>
    <w:sectPr w:rsidR="00573D2E">
      <w:headerReference w:type="default" r:id="rId11"/>
      <w:footerReference w:type="default" r:id="rId12"/>
      <w:headerReference w:type="first" r:id="rId13"/>
      <w:footerReference w:type="first" r:id="rId14"/>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2CBC8" w14:textId="77777777" w:rsidR="004A6E9D" w:rsidRDefault="004A6E9D">
      <w:pPr>
        <w:spacing w:after="0" w:line="240" w:lineRule="auto"/>
      </w:pPr>
      <w:r>
        <w:separator/>
      </w:r>
    </w:p>
  </w:endnote>
  <w:endnote w:type="continuationSeparator" w:id="0">
    <w:p w14:paraId="58262326" w14:textId="77777777" w:rsidR="004A6E9D" w:rsidRDefault="004A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20B06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8938" w14:textId="77777777" w:rsidR="00DD2C66" w:rsidRDefault="00DD2C66">
    <w:pPr>
      <w:pStyle w:val="Fuzeile"/>
    </w:pPr>
    <w:r>
      <w:t xml:space="preserve">Page </w:t>
    </w:r>
    <w:r>
      <w:fldChar w:fldCharType="begin"/>
    </w:r>
    <w:r>
      <w:instrText>PAGE</w:instrText>
    </w:r>
    <w:r>
      <w:fldChar w:fldCharType="separate"/>
    </w:r>
    <w:r w:rsidR="00737063">
      <w:t>3</w:t>
    </w:r>
    <w:r>
      <w:fldChar w:fldCharType="end"/>
    </w:r>
    <w:r>
      <w:t xml:space="preserve"> of </w:t>
    </w:r>
    <w:r>
      <w:fldChar w:fldCharType="begin"/>
    </w:r>
    <w:r>
      <w:instrText>NUMPAGES</w:instrText>
    </w:r>
    <w:r>
      <w:fldChar w:fldCharType="separate"/>
    </w:r>
    <w:r w:rsidR="00737063">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B50B" w14:textId="77777777" w:rsidR="005B01DA" w:rsidRDefault="005B01DA">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b/>
        <w:caps/>
        <w:color w:val="5B5D6B"/>
        <w:sz w:val="14"/>
        <w:szCs w:val="14"/>
      </w:rPr>
    </w:pPr>
  </w:p>
  <w:p w14:paraId="248011C8" w14:textId="77777777" w:rsidR="00235794" w:rsidRPr="00A30A07" w:rsidRDefault="00235794" w:rsidP="00235794">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164C37">
      <w:rPr>
        <w:rFonts w:ascii="Arial" w:hAnsi="Arial"/>
        <w:b/>
        <w:caps/>
        <w:color w:val="5B5D6B"/>
        <w:sz w:val="14"/>
        <w:lang w:val="de-DE"/>
      </w:rPr>
      <w:t>Profibus</w:t>
    </w:r>
    <w:r w:rsidRPr="00164C37">
      <w:rPr>
        <w:rFonts w:ascii="Arial" w:hAnsi="Arial"/>
        <w:b/>
        <w:color w:val="5B5D6B"/>
        <w:sz w:val="14"/>
        <w:lang w:val="de-DE"/>
      </w:rPr>
      <w:t xml:space="preserve"> Nutzerorganisation e.V.</w:t>
    </w:r>
    <w:r w:rsidRPr="00164C37">
      <w:rPr>
        <w:rFonts w:ascii="Arial" w:hAnsi="Arial"/>
        <w:color w:val="5B5D6B"/>
        <w:sz w:val="14"/>
        <w:lang w:val="de-DE"/>
      </w:rPr>
      <w:t xml:space="preserve"> • Ohiostr. </w:t>
    </w:r>
    <w:r>
      <w:rPr>
        <w:rFonts w:ascii="Arial" w:hAnsi="Arial"/>
        <w:color w:val="5B5D6B"/>
        <w:sz w:val="14"/>
      </w:rPr>
      <w:t>8 • 76149 Karlsruhe, Germany • Phone: +49 721 986 197 0 • Fax: +49 721 986 197 11 • E-mail: info@profibus.com</w:t>
    </w:r>
  </w:p>
  <w:p w14:paraId="6036E113" w14:textId="46727D89" w:rsidR="00235794" w:rsidRPr="00631524" w:rsidRDefault="00235794" w:rsidP="00235794">
    <w:pPr>
      <w:tabs>
        <w:tab w:val="center" w:pos="4536"/>
        <w:tab w:val="right" w:pos="9072"/>
      </w:tabs>
      <w:spacing w:after="0" w:line="200" w:lineRule="atLeast"/>
      <w:ind w:left="-709" w:right="-711"/>
      <w:jc w:val="center"/>
      <w:rPr>
        <w:rFonts w:ascii="Arial" w:hAnsi="Arial" w:cs="Arial"/>
        <w:sz w:val="14"/>
        <w:szCs w:val="14"/>
      </w:rPr>
    </w:pPr>
    <w:r>
      <w:rPr>
        <w:rFonts w:ascii="Arial" w:hAnsi="Arial"/>
        <w:b/>
        <w:color w:val="5B5D6B"/>
        <w:sz w:val="14"/>
      </w:rPr>
      <w:t>Board</w:t>
    </w:r>
    <w:r w:rsidR="005E74CF">
      <w:rPr>
        <w:rFonts w:ascii="Arial" w:hAnsi="Arial"/>
        <w:b/>
        <w:color w:val="5B5D6B"/>
        <w:sz w:val="14"/>
      </w:rPr>
      <w:t xml:space="preserve"> of Directors</w:t>
    </w:r>
    <w:r>
      <w:rPr>
        <w:rFonts w:ascii="Arial" w:hAnsi="Arial"/>
        <w:b/>
        <w:color w:val="5B5D6B"/>
        <w:sz w:val="14"/>
      </w:rPr>
      <w:t>:</w:t>
    </w:r>
    <w:r>
      <w:rPr>
        <w:rFonts w:ascii="Arial" w:hAnsi="Arial"/>
        <w:color w:val="5B5D6B"/>
        <w:sz w:val="14"/>
      </w:rPr>
      <w:t xml:space="preserve"> Xaver Schmidt (Chairman) • Frank Moritz • Prof. Dr. Felix Hackelöer • Harald Müller • </w:t>
    </w:r>
    <w:r>
      <w:rPr>
        <w:rFonts w:ascii="Arial" w:hAnsi="Arial"/>
        <w:b/>
        <w:color w:val="5B5D6B"/>
        <w:sz w:val="14"/>
      </w:rPr>
      <w:t>Local Court of Mannheim</w:t>
    </w:r>
    <w:r>
      <w:rPr>
        <w:rFonts w:ascii="Arial" w:hAnsi="Arial"/>
        <w:color w:val="5B5D6B"/>
        <w:sz w:val="14"/>
      </w:rPr>
      <w:t xml:space="preserve"> • Reg. No. VR 102541</w:t>
    </w:r>
  </w:p>
  <w:p w14:paraId="0437E000" w14:textId="04B81165" w:rsidR="00DD2C66" w:rsidRDefault="00DD2C66" w:rsidP="00235794">
    <w:pPr>
      <w:pStyle w:val="Lauftext"/>
      <w:tabs>
        <w:tab w:val="left" w:pos="340"/>
        <w:tab w:val="right" w:pos="2200"/>
        <w:tab w:val="right" w:pos="2400"/>
        <w:tab w:val="right" w:pos="2840"/>
      </w:tabs>
      <w:spacing w:line="200" w:lineRule="atLeast"/>
      <w:ind w:left="-709" w:right="-71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58DB5" w14:textId="77777777" w:rsidR="004A6E9D" w:rsidRDefault="004A6E9D">
      <w:pPr>
        <w:spacing w:after="0" w:line="240" w:lineRule="auto"/>
      </w:pPr>
      <w:r>
        <w:separator/>
      </w:r>
    </w:p>
  </w:footnote>
  <w:footnote w:type="continuationSeparator" w:id="0">
    <w:p w14:paraId="1C47B67A" w14:textId="77777777" w:rsidR="004A6E9D" w:rsidRDefault="004A6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2C9A" w14:textId="77777777" w:rsidR="00DD2C66" w:rsidRDefault="00DD2C66">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7216" behindDoc="0" locked="0" layoutInCell="1" allowOverlap="1" wp14:anchorId="6DC19BBA" wp14:editId="378021F6">
          <wp:simplePos x="0" y="0"/>
          <wp:positionH relativeFrom="page">
            <wp:posOffset>5184775</wp:posOffset>
          </wp:positionH>
          <wp:positionV relativeFrom="page">
            <wp:posOffset>993775</wp:posOffset>
          </wp:positionV>
          <wp:extent cx="1581150" cy="647700"/>
          <wp:effectExtent l="1905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860E" w14:textId="77777777" w:rsidR="00DD2C66" w:rsidRDefault="00DD2C66">
    <w:pPr>
      <w:pStyle w:val="Lauftext"/>
      <w:spacing w:line="240" w:lineRule="auto"/>
      <w:jc w:val="left"/>
    </w:pPr>
    <w:r>
      <w:rPr>
        <w:noProof/>
      </w:rPr>
      <w:drawing>
        <wp:anchor distT="0" distB="0" distL="114300" distR="114300" simplePos="0" relativeHeight="251658240" behindDoc="0" locked="0" layoutInCell="1" allowOverlap="1" wp14:anchorId="49A3A9B7" wp14:editId="26B2B909">
          <wp:simplePos x="0" y="0"/>
          <wp:positionH relativeFrom="page">
            <wp:posOffset>5184775</wp:posOffset>
          </wp:positionH>
          <wp:positionV relativeFrom="page">
            <wp:posOffset>993775</wp:posOffset>
          </wp:positionV>
          <wp:extent cx="1581150" cy="647700"/>
          <wp:effectExtent l="1905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75pt;height:5.65pt;visibility:visible" o:bullet="t">
        <v:imagedata r:id="rId1" o:title="letter"/>
      </v:shape>
    </w:pict>
  </w:numPicBullet>
  <w:numPicBullet w:numPicBulletId="1">
    <w:pict>
      <v:shape id="_x0000_i1027" type="#_x0000_t75" alt="phone.jpg" style="width:11.9pt;height:8.75pt;visibility:visible" o:bullet="t">
        <v:imagedata r:id="rId2" o:title="phone"/>
      </v:shape>
    </w:pict>
  </w:numPicBullet>
  <w:numPicBullet w:numPicBulletId="2">
    <w:pict>
      <v:shape id="_x0000_i1028" type="#_x0000_t75" style="width:10pt;height:6.9pt" o:bullet="t">
        <v:imagedata r:id="rId3" o:title="Brief_Phone"/>
      </v:shape>
    </w:pict>
  </w:numPicBullet>
  <w:numPicBullet w:numPicBulletId="3">
    <w:pict>
      <v:shape id="_x0000_i1029" type="#_x0000_t75" style="width:11.9pt;height:11.9pt" o:bullet="t">
        <v:imagedata r:id="rId4" o:title="art96"/>
      </v:shape>
    </w:pict>
  </w:numPicBullet>
  <w:abstractNum w:abstractNumId="0" w15:restartNumberingAfterBreak="0">
    <w:nsid w:val="0E284B92"/>
    <w:multiLevelType w:val="hybridMultilevel"/>
    <w:tmpl w:val="F792631A"/>
    <w:lvl w:ilvl="0" w:tplc="AE4AD05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346EED"/>
    <w:multiLevelType w:val="multilevel"/>
    <w:tmpl w:val="AD28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51DE752D"/>
    <w:multiLevelType w:val="hybridMultilevel"/>
    <w:tmpl w:val="438A77B8"/>
    <w:lvl w:ilvl="0" w:tplc="4EFA5DEA">
      <w:start w:val="11"/>
      <w:numFmt w:val="bullet"/>
      <w:lvlText w:val="-"/>
      <w:lvlJc w:val="left"/>
      <w:pPr>
        <w:ind w:left="720" w:hanging="360"/>
      </w:pPr>
      <w:rPr>
        <w:rFonts w:ascii="Myriad Pro" w:eastAsia="Myriad Pro"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6" w15:restartNumberingAfterBreak="0">
    <w:nsid w:val="7AF31A6B"/>
    <w:multiLevelType w:val="hybridMultilevel"/>
    <w:tmpl w:val="47342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7088655">
    <w:abstractNumId w:val="1"/>
  </w:num>
  <w:num w:numId="2" w16cid:durableId="1923879762">
    <w:abstractNumId w:val="3"/>
  </w:num>
  <w:num w:numId="3" w16cid:durableId="2137867914">
    <w:abstractNumId w:val="5"/>
  </w:num>
  <w:num w:numId="4" w16cid:durableId="1285893652">
    <w:abstractNumId w:val="4"/>
  </w:num>
  <w:num w:numId="5" w16cid:durableId="745297458">
    <w:abstractNumId w:val="6"/>
  </w:num>
  <w:num w:numId="6" w16cid:durableId="1311057842">
    <w:abstractNumId w:val="0"/>
  </w:num>
  <w:num w:numId="7" w16cid:durableId="1582786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D2E"/>
    <w:rsid w:val="00015B99"/>
    <w:rsid w:val="0002108C"/>
    <w:rsid w:val="00022513"/>
    <w:rsid w:val="000239AB"/>
    <w:rsid w:val="00027CF1"/>
    <w:rsid w:val="000477F1"/>
    <w:rsid w:val="00052099"/>
    <w:rsid w:val="000722E5"/>
    <w:rsid w:val="00072306"/>
    <w:rsid w:val="000724A4"/>
    <w:rsid w:val="00073409"/>
    <w:rsid w:val="00077CD7"/>
    <w:rsid w:val="00080833"/>
    <w:rsid w:val="00092CD3"/>
    <w:rsid w:val="00093DB5"/>
    <w:rsid w:val="00094E68"/>
    <w:rsid w:val="00097928"/>
    <w:rsid w:val="000A04C4"/>
    <w:rsid w:val="000A2666"/>
    <w:rsid w:val="000A6109"/>
    <w:rsid w:val="000B6049"/>
    <w:rsid w:val="000C705E"/>
    <w:rsid w:val="000D46E0"/>
    <w:rsid w:val="000D733F"/>
    <w:rsid w:val="000E06AF"/>
    <w:rsid w:val="000F075C"/>
    <w:rsid w:val="000F2978"/>
    <w:rsid w:val="00100581"/>
    <w:rsid w:val="001005EC"/>
    <w:rsid w:val="00103E94"/>
    <w:rsid w:val="001154BB"/>
    <w:rsid w:val="00117D1D"/>
    <w:rsid w:val="001417C9"/>
    <w:rsid w:val="0014226A"/>
    <w:rsid w:val="00147A19"/>
    <w:rsid w:val="00164C37"/>
    <w:rsid w:val="001700DA"/>
    <w:rsid w:val="00174406"/>
    <w:rsid w:val="001774A9"/>
    <w:rsid w:val="00180264"/>
    <w:rsid w:val="00191867"/>
    <w:rsid w:val="00195544"/>
    <w:rsid w:val="00195682"/>
    <w:rsid w:val="001A125C"/>
    <w:rsid w:val="001C65DD"/>
    <w:rsid w:val="001D2529"/>
    <w:rsid w:val="001D6D4A"/>
    <w:rsid w:val="001E070D"/>
    <w:rsid w:val="001E0F1A"/>
    <w:rsid w:val="001E167F"/>
    <w:rsid w:val="001E52C3"/>
    <w:rsid w:val="001E7245"/>
    <w:rsid w:val="00213ACF"/>
    <w:rsid w:val="00216C49"/>
    <w:rsid w:val="00220841"/>
    <w:rsid w:val="0022373A"/>
    <w:rsid w:val="00235794"/>
    <w:rsid w:val="002437B7"/>
    <w:rsid w:val="00252049"/>
    <w:rsid w:val="0025297D"/>
    <w:rsid w:val="00263A3C"/>
    <w:rsid w:val="00293FF6"/>
    <w:rsid w:val="00294A78"/>
    <w:rsid w:val="002A25C3"/>
    <w:rsid w:val="002A71B0"/>
    <w:rsid w:val="002B116D"/>
    <w:rsid w:val="002B14E8"/>
    <w:rsid w:val="002C21B5"/>
    <w:rsid w:val="002D2EDD"/>
    <w:rsid w:val="002E320C"/>
    <w:rsid w:val="002F06D4"/>
    <w:rsid w:val="00305478"/>
    <w:rsid w:val="00331150"/>
    <w:rsid w:val="00332B88"/>
    <w:rsid w:val="00336CAA"/>
    <w:rsid w:val="00341A72"/>
    <w:rsid w:val="00352904"/>
    <w:rsid w:val="003542AE"/>
    <w:rsid w:val="0036089E"/>
    <w:rsid w:val="00371A1B"/>
    <w:rsid w:val="00371EC2"/>
    <w:rsid w:val="0037373E"/>
    <w:rsid w:val="0037423D"/>
    <w:rsid w:val="0039069B"/>
    <w:rsid w:val="0039086B"/>
    <w:rsid w:val="00393E42"/>
    <w:rsid w:val="003B4964"/>
    <w:rsid w:val="003C48D1"/>
    <w:rsid w:val="003C684B"/>
    <w:rsid w:val="003C7453"/>
    <w:rsid w:val="003C76D5"/>
    <w:rsid w:val="003D0616"/>
    <w:rsid w:val="003D2708"/>
    <w:rsid w:val="003E110A"/>
    <w:rsid w:val="003E218C"/>
    <w:rsid w:val="003E3BD0"/>
    <w:rsid w:val="00404FDB"/>
    <w:rsid w:val="004061FC"/>
    <w:rsid w:val="0040725B"/>
    <w:rsid w:val="00412F0B"/>
    <w:rsid w:val="004226A8"/>
    <w:rsid w:val="00424466"/>
    <w:rsid w:val="00426B4A"/>
    <w:rsid w:val="004317D6"/>
    <w:rsid w:val="004355E8"/>
    <w:rsid w:val="0044339A"/>
    <w:rsid w:val="0044358F"/>
    <w:rsid w:val="00443E77"/>
    <w:rsid w:val="004556CC"/>
    <w:rsid w:val="00483AF8"/>
    <w:rsid w:val="004932AC"/>
    <w:rsid w:val="00495A7B"/>
    <w:rsid w:val="00497A96"/>
    <w:rsid w:val="00497B70"/>
    <w:rsid w:val="004A339E"/>
    <w:rsid w:val="004A6E9D"/>
    <w:rsid w:val="004B08F7"/>
    <w:rsid w:val="004C0241"/>
    <w:rsid w:val="004C197F"/>
    <w:rsid w:val="004C4201"/>
    <w:rsid w:val="004C42B3"/>
    <w:rsid w:val="004C7604"/>
    <w:rsid w:val="004D4613"/>
    <w:rsid w:val="004E3DCD"/>
    <w:rsid w:val="004F3CAB"/>
    <w:rsid w:val="004F40AF"/>
    <w:rsid w:val="0050269E"/>
    <w:rsid w:val="0051524F"/>
    <w:rsid w:val="0053455C"/>
    <w:rsid w:val="0054059C"/>
    <w:rsid w:val="00540C31"/>
    <w:rsid w:val="005532D4"/>
    <w:rsid w:val="00556A09"/>
    <w:rsid w:val="00563821"/>
    <w:rsid w:val="00573D2E"/>
    <w:rsid w:val="00587604"/>
    <w:rsid w:val="0059252A"/>
    <w:rsid w:val="005A118D"/>
    <w:rsid w:val="005A20C0"/>
    <w:rsid w:val="005A312A"/>
    <w:rsid w:val="005B01DA"/>
    <w:rsid w:val="005B0D74"/>
    <w:rsid w:val="005B28EC"/>
    <w:rsid w:val="005C5D58"/>
    <w:rsid w:val="005D1099"/>
    <w:rsid w:val="005E3517"/>
    <w:rsid w:val="005E5A37"/>
    <w:rsid w:val="005E65FF"/>
    <w:rsid w:val="005E74CF"/>
    <w:rsid w:val="005F324E"/>
    <w:rsid w:val="006011D8"/>
    <w:rsid w:val="006107AF"/>
    <w:rsid w:val="00610B91"/>
    <w:rsid w:val="00611B23"/>
    <w:rsid w:val="00633378"/>
    <w:rsid w:val="00634A3E"/>
    <w:rsid w:val="00635749"/>
    <w:rsid w:val="00637183"/>
    <w:rsid w:val="00641DBD"/>
    <w:rsid w:val="00645B70"/>
    <w:rsid w:val="00647920"/>
    <w:rsid w:val="00654AD6"/>
    <w:rsid w:val="0065513B"/>
    <w:rsid w:val="00656A06"/>
    <w:rsid w:val="00661B41"/>
    <w:rsid w:val="00662139"/>
    <w:rsid w:val="006628D8"/>
    <w:rsid w:val="00665D2F"/>
    <w:rsid w:val="006800EB"/>
    <w:rsid w:val="0069059A"/>
    <w:rsid w:val="00696C73"/>
    <w:rsid w:val="006A72BC"/>
    <w:rsid w:val="006B004C"/>
    <w:rsid w:val="006B60A9"/>
    <w:rsid w:val="006C0DE1"/>
    <w:rsid w:val="006C4CCA"/>
    <w:rsid w:val="006C6E4B"/>
    <w:rsid w:val="006C77E4"/>
    <w:rsid w:val="006C7C1A"/>
    <w:rsid w:val="006E439F"/>
    <w:rsid w:val="006E4E6E"/>
    <w:rsid w:val="006F0891"/>
    <w:rsid w:val="006F3790"/>
    <w:rsid w:val="0071101A"/>
    <w:rsid w:val="00725006"/>
    <w:rsid w:val="0072585C"/>
    <w:rsid w:val="0072633C"/>
    <w:rsid w:val="007325D0"/>
    <w:rsid w:val="00733286"/>
    <w:rsid w:val="00733C41"/>
    <w:rsid w:val="00737063"/>
    <w:rsid w:val="0074026A"/>
    <w:rsid w:val="0075004D"/>
    <w:rsid w:val="00757F38"/>
    <w:rsid w:val="007644BD"/>
    <w:rsid w:val="00771581"/>
    <w:rsid w:val="007768C0"/>
    <w:rsid w:val="0078205C"/>
    <w:rsid w:val="00787261"/>
    <w:rsid w:val="0078733D"/>
    <w:rsid w:val="007B18E1"/>
    <w:rsid w:val="007B2427"/>
    <w:rsid w:val="007B6356"/>
    <w:rsid w:val="007C7E59"/>
    <w:rsid w:val="007D3BFD"/>
    <w:rsid w:val="007F423D"/>
    <w:rsid w:val="0080382F"/>
    <w:rsid w:val="00811A27"/>
    <w:rsid w:val="00824D37"/>
    <w:rsid w:val="0083067F"/>
    <w:rsid w:val="00830F01"/>
    <w:rsid w:val="00842AE5"/>
    <w:rsid w:val="008436A5"/>
    <w:rsid w:val="008441FC"/>
    <w:rsid w:val="00860325"/>
    <w:rsid w:val="008608AF"/>
    <w:rsid w:val="00864DB0"/>
    <w:rsid w:val="00865BE6"/>
    <w:rsid w:val="00870BFD"/>
    <w:rsid w:val="00881FD3"/>
    <w:rsid w:val="00892360"/>
    <w:rsid w:val="008A1CBA"/>
    <w:rsid w:val="008B3099"/>
    <w:rsid w:val="008C0B1D"/>
    <w:rsid w:val="008C17A2"/>
    <w:rsid w:val="008C60E5"/>
    <w:rsid w:val="008D367F"/>
    <w:rsid w:val="008F5ABA"/>
    <w:rsid w:val="00902784"/>
    <w:rsid w:val="00914638"/>
    <w:rsid w:val="00940970"/>
    <w:rsid w:val="0094654C"/>
    <w:rsid w:val="00953E1E"/>
    <w:rsid w:val="00962487"/>
    <w:rsid w:val="009740B1"/>
    <w:rsid w:val="0098070A"/>
    <w:rsid w:val="00985881"/>
    <w:rsid w:val="009A36A8"/>
    <w:rsid w:val="009B1EDC"/>
    <w:rsid w:val="009B2E80"/>
    <w:rsid w:val="009C47B5"/>
    <w:rsid w:val="009D358B"/>
    <w:rsid w:val="009E51E8"/>
    <w:rsid w:val="009F3E93"/>
    <w:rsid w:val="009F636C"/>
    <w:rsid w:val="00A0074D"/>
    <w:rsid w:val="00A04EDC"/>
    <w:rsid w:val="00A20B5E"/>
    <w:rsid w:val="00A213B5"/>
    <w:rsid w:val="00A2612A"/>
    <w:rsid w:val="00A2704A"/>
    <w:rsid w:val="00A37EE6"/>
    <w:rsid w:val="00A42370"/>
    <w:rsid w:val="00A548EA"/>
    <w:rsid w:val="00A54C21"/>
    <w:rsid w:val="00A71CCF"/>
    <w:rsid w:val="00A72360"/>
    <w:rsid w:val="00A76431"/>
    <w:rsid w:val="00A86B2E"/>
    <w:rsid w:val="00A87C0F"/>
    <w:rsid w:val="00A91531"/>
    <w:rsid w:val="00AB4AB8"/>
    <w:rsid w:val="00AD14BF"/>
    <w:rsid w:val="00AD636D"/>
    <w:rsid w:val="00AD6695"/>
    <w:rsid w:val="00AE5557"/>
    <w:rsid w:val="00AE5C06"/>
    <w:rsid w:val="00B0284F"/>
    <w:rsid w:val="00B0483E"/>
    <w:rsid w:val="00B04C28"/>
    <w:rsid w:val="00B21FE1"/>
    <w:rsid w:val="00B30CFC"/>
    <w:rsid w:val="00B32578"/>
    <w:rsid w:val="00B37222"/>
    <w:rsid w:val="00B50A02"/>
    <w:rsid w:val="00B53AB2"/>
    <w:rsid w:val="00B57C11"/>
    <w:rsid w:val="00B66CA9"/>
    <w:rsid w:val="00B72ABB"/>
    <w:rsid w:val="00B733A3"/>
    <w:rsid w:val="00B741BA"/>
    <w:rsid w:val="00B74594"/>
    <w:rsid w:val="00B74A11"/>
    <w:rsid w:val="00B8671C"/>
    <w:rsid w:val="00B93947"/>
    <w:rsid w:val="00BA2CBB"/>
    <w:rsid w:val="00BB532A"/>
    <w:rsid w:val="00BD2161"/>
    <w:rsid w:val="00BF70DC"/>
    <w:rsid w:val="00C0738B"/>
    <w:rsid w:val="00C073E5"/>
    <w:rsid w:val="00C2504D"/>
    <w:rsid w:val="00C32246"/>
    <w:rsid w:val="00C435D0"/>
    <w:rsid w:val="00C464CA"/>
    <w:rsid w:val="00C53B12"/>
    <w:rsid w:val="00C7059B"/>
    <w:rsid w:val="00CB5CB8"/>
    <w:rsid w:val="00CC0977"/>
    <w:rsid w:val="00CC0B73"/>
    <w:rsid w:val="00CC36E0"/>
    <w:rsid w:val="00CD1B86"/>
    <w:rsid w:val="00CD6050"/>
    <w:rsid w:val="00CE483B"/>
    <w:rsid w:val="00CE6FB4"/>
    <w:rsid w:val="00D05FAF"/>
    <w:rsid w:val="00D07AC1"/>
    <w:rsid w:val="00D10B2E"/>
    <w:rsid w:val="00D23C8B"/>
    <w:rsid w:val="00D26FC8"/>
    <w:rsid w:val="00D3254E"/>
    <w:rsid w:val="00D45CC8"/>
    <w:rsid w:val="00D64446"/>
    <w:rsid w:val="00D67BBE"/>
    <w:rsid w:val="00D73DA1"/>
    <w:rsid w:val="00D77D6A"/>
    <w:rsid w:val="00D90BDE"/>
    <w:rsid w:val="00D92772"/>
    <w:rsid w:val="00DA6E73"/>
    <w:rsid w:val="00DB17E8"/>
    <w:rsid w:val="00DB562F"/>
    <w:rsid w:val="00DC40F1"/>
    <w:rsid w:val="00DD0FE2"/>
    <w:rsid w:val="00DD2C66"/>
    <w:rsid w:val="00DE2452"/>
    <w:rsid w:val="00DF1237"/>
    <w:rsid w:val="00DF3EA2"/>
    <w:rsid w:val="00DF5FEA"/>
    <w:rsid w:val="00E0635A"/>
    <w:rsid w:val="00E1448A"/>
    <w:rsid w:val="00E32F21"/>
    <w:rsid w:val="00E37D92"/>
    <w:rsid w:val="00E43F8A"/>
    <w:rsid w:val="00E44C57"/>
    <w:rsid w:val="00E51793"/>
    <w:rsid w:val="00E53CA1"/>
    <w:rsid w:val="00E54722"/>
    <w:rsid w:val="00E61093"/>
    <w:rsid w:val="00E6171A"/>
    <w:rsid w:val="00E77B0D"/>
    <w:rsid w:val="00E85CF8"/>
    <w:rsid w:val="00E871AA"/>
    <w:rsid w:val="00E90B9B"/>
    <w:rsid w:val="00E96254"/>
    <w:rsid w:val="00EA0C08"/>
    <w:rsid w:val="00EA0FA9"/>
    <w:rsid w:val="00EA7D8F"/>
    <w:rsid w:val="00EB5DA2"/>
    <w:rsid w:val="00EC52D9"/>
    <w:rsid w:val="00EC7560"/>
    <w:rsid w:val="00ED2168"/>
    <w:rsid w:val="00EE0618"/>
    <w:rsid w:val="00EE2602"/>
    <w:rsid w:val="00EF2C75"/>
    <w:rsid w:val="00EF52BC"/>
    <w:rsid w:val="00EF6A5B"/>
    <w:rsid w:val="00EF7D65"/>
    <w:rsid w:val="00EF7E6C"/>
    <w:rsid w:val="00F00D92"/>
    <w:rsid w:val="00F0105F"/>
    <w:rsid w:val="00F01530"/>
    <w:rsid w:val="00F03B76"/>
    <w:rsid w:val="00F062CE"/>
    <w:rsid w:val="00F079B6"/>
    <w:rsid w:val="00F153F3"/>
    <w:rsid w:val="00F2052E"/>
    <w:rsid w:val="00F33631"/>
    <w:rsid w:val="00F4474B"/>
    <w:rsid w:val="00F46266"/>
    <w:rsid w:val="00F53111"/>
    <w:rsid w:val="00F53929"/>
    <w:rsid w:val="00F5573A"/>
    <w:rsid w:val="00F607ED"/>
    <w:rsid w:val="00F66943"/>
    <w:rsid w:val="00F717EE"/>
    <w:rsid w:val="00F73E77"/>
    <w:rsid w:val="00F80A11"/>
    <w:rsid w:val="00F90E09"/>
    <w:rsid w:val="00F91D7D"/>
    <w:rsid w:val="00F95F8A"/>
    <w:rsid w:val="00FA00EE"/>
    <w:rsid w:val="00FA0F14"/>
    <w:rsid w:val="00FA5E6D"/>
    <w:rsid w:val="00FB14CF"/>
    <w:rsid w:val="00FB28D9"/>
    <w:rsid w:val="00FB5DEB"/>
    <w:rsid w:val="00FC4A08"/>
    <w:rsid w:val="00FC73D6"/>
    <w:rsid w:val="00FD0C9F"/>
    <w:rsid w:val="00FD573E"/>
    <w:rsid w:val="00FD5ADB"/>
    <w:rsid w:val="00FD6133"/>
    <w:rsid w:val="00FE026A"/>
    <w:rsid w:val="00FE2038"/>
    <w:rsid w:val="00FE70BA"/>
    <w:rsid w:val="00FF15DE"/>
    <w:rsid w:val="00FF2ADF"/>
    <w:rsid w:val="00FF5C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0087D34"/>
  <w15:docId w15:val="{94D6B7C9-2ACF-40C5-B3A9-3D58B217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uiPriority w:val="99"/>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 w:type="paragraph" w:styleId="Listenabsatz">
    <w:name w:val="List Paragraph"/>
    <w:basedOn w:val="Standard"/>
    <w:uiPriority w:val="34"/>
    <w:qFormat/>
    <w:rsid w:val="00F4474B"/>
    <w:pPr>
      <w:ind w:left="720"/>
      <w:contextualSpacing/>
    </w:pPr>
  </w:style>
  <w:style w:type="paragraph" w:styleId="berarbeitung">
    <w:name w:val="Revision"/>
    <w:hidden/>
    <w:uiPriority w:val="99"/>
    <w:semiHidden/>
    <w:rsid w:val="00556A09"/>
    <w:rPr>
      <w:sz w:val="22"/>
      <w:szCs w:val="22"/>
      <w:lang w:eastAsia="en-US"/>
    </w:rPr>
  </w:style>
  <w:style w:type="paragraph" w:customStyle="1" w:styleId="PARAGRAPH">
    <w:name w:val="PARAGRAPH"/>
    <w:link w:val="PARAGRAPHChar"/>
    <w:qFormat/>
    <w:rsid w:val="005A20C0"/>
    <w:pPr>
      <w:snapToGrid w:val="0"/>
      <w:spacing w:before="100" w:after="200"/>
      <w:jc w:val="both"/>
    </w:pPr>
    <w:rPr>
      <w:rFonts w:ascii="Arial" w:eastAsia="Times New Roman" w:hAnsi="Arial" w:cs="Arial"/>
      <w:spacing w:val="8"/>
      <w:lang w:eastAsia="zh-CN"/>
    </w:rPr>
  </w:style>
  <w:style w:type="character" w:customStyle="1" w:styleId="PARAGRAPHChar">
    <w:name w:val="PARAGRAPH Char"/>
    <w:link w:val="PARAGRAPH"/>
    <w:rsid w:val="005A20C0"/>
    <w:rPr>
      <w:rFonts w:ascii="Arial" w:eastAsia="Times New Roman" w:hAnsi="Arial" w:cs="Arial"/>
      <w:spacing w:val="8"/>
      <w:lang w:val="en-US" w:eastAsia="zh-CN"/>
    </w:rPr>
  </w:style>
  <w:style w:type="paragraph" w:customStyle="1" w:styleId="Default">
    <w:name w:val="Default"/>
    <w:rsid w:val="00641DBD"/>
    <w:pPr>
      <w:autoSpaceDE w:val="0"/>
      <w:autoSpaceDN w:val="0"/>
      <w:adjustRightInd w:val="0"/>
    </w:pPr>
    <w:rPr>
      <w:rFonts w:ascii="Arial" w:eastAsiaTheme="minorHAnsi" w:hAnsi="Arial" w:cs="Arial"/>
      <w:color w:val="000000"/>
      <w:sz w:val="24"/>
      <w:szCs w:val="24"/>
      <w:lang w:eastAsia="en-US"/>
    </w:rPr>
  </w:style>
  <w:style w:type="paragraph" w:styleId="Titel">
    <w:name w:val="Title"/>
    <w:basedOn w:val="Standard"/>
    <w:next w:val="Standard"/>
    <w:link w:val="TitelZchn"/>
    <w:uiPriority w:val="10"/>
    <w:qFormat/>
    <w:rsid w:val="006333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3378"/>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rofibus.com" TargetMode="External"/><Relationship Id="rId4" Type="http://schemas.openxmlformats.org/officeDocument/2006/relationships/settings" Target="settings.xml"/><Relationship Id="rId9" Type="http://schemas.openxmlformats.org/officeDocument/2006/relationships/hyperlink" Target="http://www.PROFIBUS.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EE25-D6DD-4FDE-B279-503EBFB1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2</Pages>
  <Words>437</Words>
  <Characters>2758</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3189</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weber</dc:creator>
  <cp:keywords>C_Unrestricted</cp:keywords>
  <cp:lastModifiedBy>Barbara Weber</cp:lastModifiedBy>
  <cp:revision>5</cp:revision>
  <cp:lastPrinted>2023-11-10T12:41:00Z</cp:lastPrinted>
  <dcterms:created xsi:type="dcterms:W3CDTF">2024-01-23T08:14:00Z</dcterms:created>
  <dcterms:modified xsi:type="dcterms:W3CDTF">2024-01-23T08:30:00Z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_NewReviewCycle">
    <vt:lpwstr/>
  </property>
  <property fmtid="{D5CDD505-2E9C-101B-9397-08002B2CF9AE}" pid="4" name="MSIP_Label_6f75f480-7803-4ee9-bb54-84d0635fdbe7_Enabled">
    <vt:lpwstr>true</vt:lpwstr>
  </property>
  <property fmtid="{D5CDD505-2E9C-101B-9397-08002B2CF9AE}" pid="5" name="MSIP_Label_6f75f480-7803-4ee9-bb54-84d0635fdbe7_SetDate">
    <vt:lpwstr>2022-11-14T14:31:35Z</vt:lpwstr>
  </property>
  <property fmtid="{D5CDD505-2E9C-101B-9397-08002B2CF9AE}" pid="6" name="MSIP_Label_6f75f480-7803-4ee9-bb54-84d0635fdbe7_Method">
    <vt:lpwstr>Standard</vt:lpwstr>
  </property>
  <property fmtid="{D5CDD505-2E9C-101B-9397-08002B2CF9AE}" pid="7" name="MSIP_Label_6f75f480-7803-4ee9-bb54-84d0635fdbe7_Name">
    <vt:lpwstr>unrestricted</vt:lpwstr>
  </property>
  <property fmtid="{D5CDD505-2E9C-101B-9397-08002B2CF9AE}" pid="8" name="MSIP_Label_6f75f480-7803-4ee9-bb54-84d0635fdbe7_SiteId">
    <vt:lpwstr>38ae3bcd-9579-4fd4-adda-b42e1495d55a</vt:lpwstr>
  </property>
  <property fmtid="{D5CDD505-2E9C-101B-9397-08002B2CF9AE}" pid="9" name="MSIP_Label_6f75f480-7803-4ee9-bb54-84d0635fdbe7_ActionId">
    <vt:lpwstr>ff2e5ce7-379b-4cb9-9b40-3877679bfe70</vt:lpwstr>
  </property>
  <property fmtid="{D5CDD505-2E9C-101B-9397-08002B2CF9AE}" pid="10" name="MSIP_Label_6f75f480-7803-4ee9-bb54-84d0635fdbe7_ContentBits">
    <vt:lpwstr>0</vt:lpwstr>
  </property>
  <property fmtid="{D5CDD505-2E9C-101B-9397-08002B2CF9AE}" pid="11" name="Document_Confidentiality">
    <vt:lpwstr>Unrestricted</vt:lpwstr>
  </property>
</Properties>
</file>