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F041B" w14:textId="747A75CC" w:rsidR="00FC62B5" w:rsidRDefault="00FC62B5" w:rsidP="00F1000E">
      <w:pPr>
        <w:pStyle w:val="Lauftext"/>
        <w:jc w:val="center"/>
        <w:rPr>
          <w:rFonts w:ascii="Myriad Pro" w:hAnsi="Myriad Pro" w:cs="Arial"/>
          <w:b/>
          <w:color w:val="auto"/>
          <w:lang w:val="pt-BR"/>
        </w:rPr>
      </w:pPr>
    </w:p>
    <w:p w14:paraId="190619C2" w14:textId="77777777" w:rsidR="008671AE" w:rsidRDefault="008671AE" w:rsidP="00F1000E">
      <w:pPr>
        <w:pStyle w:val="Lauftext"/>
        <w:jc w:val="center"/>
        <w:rPr>
          <w:rFonts w:ascii="Myriad Pro" w:hAnsi="Myriad Pro" w:cs="Arial"/>
          <w:b/>
          <w:color w:val="auto"/>
          <w:lang w:val="pt-BR"/>
        </w:rPr>
      </w:pPr>
    </w:p>
    <w:p w14:paraId="7840D333" w14:textId="0B3FE8A2" w:rsidR="00E125DD" w:rsidRPr="00F1000E" w:rsidRDefault="00E125DD" w:rsidP="00F1000E">
      <w:pPr>
        <w:pStyle w:val="Lauftext"/>
        <w:jc w:val="center"/>
        <w:rPr>
          <w:rFonts w:ascii="Myriad Pro" w:hAnsi="Myriad Pro" w:cs="Arial"/>
          <w:b/>
          <w:color w:val="auto"/>
          <w:lang w:val="pt-BR"/>
        </w:rPr>
      </w:pPr>
      <w:r w:rsidRPr="00E1524C">
        <w:rPr>
          <w:rFonts w:ascii="Myriad Pro" w:hAnsi="Myriad Pro" w:cs="Arial"/>
          <w:b/>
          <w:color w:val="auto"/>
          <w:lang w:val="pt-BR"/>
        </w:rPr>
        <w:t xml:space="preserve">P R E S S </w:t>
      </w:r>
      <w:r w:rsidR="00B056E8">
        <w:rPr>
          <w:rFonts w:ascii="Myriad Pro" w:hAnsi="Myriad Pro" w:cs="Arial"/>
          <w:b/>
          <w:color w:val="auto"/>
          <w:lang w:val="pt-BR"/>
        </w:rPr>
        <w:t xml:space="preserve">R </w:t>
      </w:r>
      <w:r w:rsidRPr="00E1524C">
        <w:rPr>
          <w:rFonts w:ascii="Myriad Pro" w:hAnsi="Myriad Pro" w:cs="Arial"/>
          <w:b/>
          <w:color w:val="auto"/>
          <w:lang w:val="pt-BR"/>
        </w:rPr>
        <w:t xml:space="preserve">E </w:t>
      </w:r>
      <w:r w:rsidR="00B056E8">
        <w:rPr>
          <w:rFonts w:ascii="Myriad Pro" w:hAnsi="Myriad Pro" w:cs="Arial"/>
          <w:b/>
          <w:color w:val="auto"/>
          <w:lang w:val="pt-BR"/>
        </w:rPr>
        <w:t>L E A S E</w:t>
      </w:r>
    </w:p>
    <w:p w14:paraId="36FA87AE" w14:textId="5968232A" w:rsidR="00E125DD" w:rsidRPr="00845E46" w:rsidRDefault="00845E46" w:rsidP="009A0ED4">
      <w:pPr>
        <w:pStyle w:val="berschrift1"/>
        <w:rPr>
          <w:lang w:val="en-US"/>
        </w:rPr>
      </w:pPr>
      <w:r w:rsidRPr="00B056E8">
        <w:rPr>
          <w:lang w:val="en-US"/>
        </w:rPr>
        <w:t xml:space="preserve">Everything is moving </w:t>
      </w:r>
      <w:r w:rsidR="00D459CB" w:rsidRPr="00845E46">
        <w:rPr>
          <w:lang w:val="en-US"/>
        </w:rPr>
        <w:t>–</w:t>
      </w:r>
      <w:r w:rsidR="00E125DD" w:rsidRPr="00845E46">
        <w:rPr>
          <w:lang w:val="en-US"/>
        </w:rPr>
        <w:t xml:space="preserve"> OPC </w:t>
      </w:r>
      <w:r w:rsidR="008574DD" w:rsidRPr="00845E46">
        <w:rPr>
          <w:lang w:val="en-US"/>
        </w:rPr>
        <w:t xml:space="preserve">UA </w:t>
      </w:r>
      <w:r w:rsidR="00E125DD" w:rsidRPr="00845E46">
        <w:rPr>
          <w:lang w:val="en-US"/>
        </w:rPr>
        <w:t>Companion</w:t>
      </w:r>
      <w:r w:rsidR="00B056E8" w:rsidRPr="00845E46">
        <w:rPr>
          <w:lang w:val="en-US"/>
        </w:rPr>
        <w:t xml:space="preserve"> </w:t>
      </w:r>
      <w:r w:rsidR="00E125DD" w:rsidRPr="00845E46">
        <w:rPr>
          <w:lang w:val="en-US"/>
        </w:rPr>
        <w:t>Sp</w:t>
      </w:r>
      <w:r w:rsidR="00572A3F" w:rsidRPr="00845E46">
        <w:rPr>
          <w:lang w:val="en-US"/>
        </w:rPr>
        <w:t>e</w:t>
      </w:r>
      <w:r w:rsidR="00B056E8" w:rsidRPr="00845E46">
        <w:rPr>
          <w:lang w:val="en-US"/>
        </w:rPr>
        <w:t>c</w:t>
      </w:r>
      <w:r w:rsidR="00572A3F" w:rsidRPr="00845E46">
        <w:rPr>
          <w:lang w:val="en-US"/>
        </w:rPr>
        <w:t>ifi</w:t>
      </w:r>
      <w:r w:rsidR="00B056E8" w:rsidRPr="00845E46">
        <w:rPr>
          <w:lang w:val="en-US"/>
        </w:rPr>
        <w:t>c</w:t>
      </w:r>
      <w:r w:rsidR="00572A3F" w:rsidRPr="00845E46">
        <w:rPr>
          <w:lang w:val="en-US"/>
        </w:rPr>
        <w:t>ation „</w:t>
      </w:r>
      <w:r w:rsidR="00E125DD" w:rsidRPr="00845E46">
        <w:rPr>
          <w:lang w:val="en-US"/>
        </w:rPr>
        <w:t>Global Positioning</w:t>
      </w:r>
      <w:r w:rsidR="00690D8B">
        <w:rPr>
          <w:lang w:val="en-US"/>
        </w:rPr>
        <w:t>”</w:t>
      </w:r>
    </w:p>
    <w:p w14:paraId="4433ECE3" w14:textId="57C86A96" w:rsidR="00E125DD" w:rsidRPr="00690D8B" w:rsidRDefault="00845E46" w:rsidP="00F1000E">
      <w:pPr>
        <w:jc w:val="center"/>
        <w:rPr>
          <w:lang w:val="en-US"/>
        </w:rPr>
      </w:pPr>
      <w:r w:rsidRPr="00690D8B">
        <w:rPr>
          <w:lang w:val="en-US"/>
        </w:rPr>
        <w:t>Cooperation between</w:t>
      </w:r>
      <w:r w:rsidR="008574DD" w:rsidRPr="00690D8B">
        <w:rPr>
          <w:lang w:val="en-US"/>
        </w:rPr>
        <w:t xml:space="preserve"> AIM</w:t>
      </w:r>
      <w:r w:rsidR="00FC62B5" w:rsidRPr="00690D8B">
        <w:rPr>
          <w:lang w:val="en-US"/>
        </w:rPr>
        <w:t>, OPC Foundation</w:t>
      </w:r>
      <w:r w:rsidR="008574DD" w:rsidRPr="00690D8B">
        <w:rPr>
          <w:lang w:val="en-US"/>
        </w:rPr>
        <w:t xml:space="preserve"> </w:t>
      </w:r>
      <w:r w:rsidRPr="00690D8B">
        <w:rPr>
          <w:lang w:val="en-US"/>
        </w:rPr>
        <w:t>a</w:t>
      </w:r>
      <w:r w:rsidR="008574DD" w:rsidRPr="00690D8B">
        <w:rPr>
          <w:lang w:val="en-US"/>
        </w:rPr>
        <w:t>nd PROFIBUS</w:t>
      </w:r>
      <w:r w:rsidR="00742272">
        <w:rPr>
          <w:lang w:val="en-US"/>
        </w:rPr>
        <w:t xml:space="preserve"> </w:t>
      </w:r>
      <w:r w:rsidR="00FC62B5" w:rsidRPr="00690D8B">
        <w:rPr>
          <w:lang w:val="en-US"/>
        </w:rPr>
        <w:t>&amp;</w:t>
      </w:r>
      <w:r w:rsidR="00742272">
        <w:rPr>
          <w:lang w:val="en-US"/>
        </w:rPr>
        <w:t xml:space="preserve"> </w:t>
      </w:r>
      <w:r w:rsidR="00FC62B5" w:rsidRPr="00690D8B">
        <w:rPr>
          <w:lang w:val="en-US"/>
        </w:rPr>
        <w:t>PROFINET International</w:t>
      </w:r>
      <w:r w:rsidR="00742272">
        <w:rPr>
          <w:lang w:val="en-US"/>
        </w:rPr>
        <w:t xml:space="preserve"> (PI)</w:t>
      </w:r>
    </w:p>
    <w:p w14:paraId="0924D9C4" w14:textId="2AF551EE" w:rsidR="00B056E8" w:rsidRDefault="00FC62B5" w:rsidP="008574DD">
      <w:pPr>
        <w:autoSpaceDE w:val="0"/>
        <w:autoSpaceDN w:val="0"/>
        <w:adjustRightInd w:val="0"/>
        <w:spacing w:after="0" w:line="360" w:lineRule="auto"/>
        <w:jc w:val="both"/>
        <w:rPr>
          <w:lang w:val="en-US"/>
        </w:rPr>
      </w:pPr>
      <w:r w:rsidRPr="00013A1F">
        <w:rPr>
          <w:rFonts w:eastAsia="Calibri"/>
          <w:b/>
          <w:lang w:val="en-US"/>
        </w:rPr>
        <w:t xml:space="preserve">Hannover – 30. </w:t>
      </w:r>
      <w:r w:rsidRPr="00B056E8">
        <w:rPr>
          <w:rFonts w:eastAsia="Calibri"/>
          <w:b/>
          <w:lang w:val="en-US"/>
        </w:rPr>
        <w:t>Mai 2022:</w:t>
      </w:r>
      <w:r w:rsidRPr="00B056E8">
        <w:rPr>
          <w:lang w:val="en-US"/>
        </w:rPr>
        <w:t xml:space="preserve"> </w:t>
      </w:r>
      <w:r w:rsidR="00B056E8" w:rsidRPr="00B056E8">
        <w:rPr>
          <w:lang w:val="en-US"/>
        </w:rPr>
        <w:t xml:space="preserve">Everything is moving </w:t>
      </w:r>
      <w:r w:rsidR="00B056E8">
        <w:rPr>
          <w:lang w:val="en-US"/>
        </w:rPr>
        <w:t>–</w:t>
      </w:r>
      <w:r w:rsidR="00B056E8" w:rsidRPr="00B056E8">
        <w:rPr>
          <w:lang w:val="en-US"/>
        </w:rPr>
        <w:t xml:space="preserve"> this expression describes </w:t>
      </w:r>
      <w:r w:rsidR="00742272">
        <w:rPr>
          <w:lang w:val="en-US"/>
        </w:rPr>
        <w:t xml:space="preserve">best </w:t>
      </w:r>
      <w:r w:rsidR="00B056E8" w:rsidRPr="00B056E8">
        <w:rPr>
          <w:lang w:val="en-US"/>
        </w:rPr>
        <w:t xml:space="preserve">the dynamics in production and logistics today. Products, robots, autonomous vehicles, and humans in between. To ensure a smooth production flow in such a </w:t>
      </w:r>
      <w:r w:rsidR="00453641">
        <w:rPr>
          <w:lang w:val="en-US"/>
        </w:rPr>
        <w:t xml:space="preserve">mobile </w:t>
      </w:r>
      <w:r w:rsidR="00B056E8" w:rsidRPr="00B056E8">
        <w:rPr>
          <w:lang w:val="en-US"/>
        </w:rPr>
        <w:t>environment, machines and software systems need a common understanding of the positions of things in space.</w:t>
      </w:r>
    </w:p>
    <w:p w14:paraId="3D83AD0D" w14:textId="71F9EAD7" w:rsidR="00B056E8" w:rsidRDefault="00B056E8" w:rsidP="00B056E8">
      <w:pPr>
        <w:autoSpaceDE w:val="0"/>
        <w:autoSpaceDN w:val="0"/>
        <w:adjustRightInd w:val="0"/>
        <w:spacing w:after="0" w:line="360" w:lineRule="auto"/>
        <w:jc w:val="both"/>
        <w:rPr>
          <w:lang w:val="en-US"/>
        </w:rPr>
      </w:pPr>
      <w:r w:rsidRPr="00B056E8">
        <w:rPr>
          <w:lang w:val="en-US"/>
        </w:rPr>
        <w:t>Some associations have already dedicated themselves to the aspects of "location and position</w:t>
      </w:r>
      <w:r>
        <w:rPr>
          <w:lang w:val="en-US"/>
        </w:rPr>
        <w:t>ing</w:t>
      </w:r>
      <w:r w:rsidRPr="00B056E8">
        <w:rPr>
          <w:lang w:val="en-US"/>
        </w:rPr>
        <w:t xml:space="preserve">" in the past. Some OPC UA Companion Specifications already contain data descriptions in this regard. Coming from the aspect of identification, the association AIM-D </w:t>
      </w:r>
      <w:proofErr w:type="spellStart"/>
      <w:r w:rsidRPr="00B056E8">
        <w:rPr>
          <w:lang w:val="en-US"/>
        </w:rPr>
        <w:t>e.V.</w:t>
      </w:r>
      <w:proofErr w:type="spellEnd"/>
      <w:r w:rsidRPr="00B056E8">
        <w:rPr>
          <w:lang w:val="en-US"/>
        </w:rPr>
        <w:t xml:space="preserve"> published an OPC UA Companion Specification AutoID. The location standard </w:t>
      </w:r>
      <w:proofErr w:type="spellStart"/>
      <w:r w:rsidRPr="00B056E8">
        <w:rPr>
          <w:lang w:val="en-US"/>
        </w:rPr>
        <w:t>omlox</w:t>
      </w:r>
      <w:proofErr w:type="spellEnd"/>
      <w:r w:rsidRPr="00B056E8">
        <w:rPr>
          <w:lang w:val="en-US"/>
        </w:rPr>
        <w:t xml:space="preserve"> from PROFIBUS</w:t>
      </w:r>
      <w:r w:rsidR="00742272">
        <w:rPr>
          <w:lang w:val="en-US"/>
        </w:rPr>
        <w:t xml:space="preserve"> </w:t>
      </w:r>
      <w:r w:rsidRPr="00B056E8">
        <w:rPr>
          <w:lang w:val="en-US"/>
        </w:rPr>
        <w:t>&amp;</w:t>
      </w:r>
      <w:r w:rsidR="00742272">
        <w:rPr>
          <w:lang w:val="en-US"/>
        </w:rPr>
        <w:t xml:space="preserve"> </w:t>
      </w:r>
      <w:r w:rsidRPr="00B056E8">
        <w:rPr>
          <w:lang w:val="en-US"/>
        </w:rPr>
        <w:t>PROFINET International (PI) allows seamless and technology-independent provision of location data in production and logistics.</w:t>
      </w:r>
    </w:p>
    <w:p w14:paraId="791E0DC0" w14:textId="422D66AE" w:rsidR="00C25D1C" w:rsidRDefault="00C25D1C" w:rsidP="00B056E8">
      <w:pPr>
        <w:autoSpaceDE w:val="0"/>
        <w:autoSpaceDN w:val="0"/>
        <w:adjustRightInd w:val="0"/>
        <w:spacing w:after="0" w:line="360" w:lineRule="auto"/>
        <w:jc w:val="both"/>
        <w:rPr>
          <w:lang w:val="en-US"/>
        </w:rPr>
      </w:pPr>
      <w:r w:rsidRPr="00C25D1C">
        <w:rPr>
          <w:lang w:val="en-US"/>
        </w:rPr>
        <w:t xml:space="preserve">The three associations have now joined forces to form a </w:t>
      </w:r>
      <w:r w:rsidR="00453641">
        <w:rPr>
          <w:lang w:val="en-US"/>
        </w:rPr>
        <w:t xml:space="preserve">joint </w:t>
      </w:r>
      <w:r w:rsidRPr="00C25D1C">
        <w:rPr>
          <w:lang w:val="en-US"/>
        </w:rPr>
        <w:t>working group to develop a new OPC UA Companion Specification "Global Positioning".</w:t>
      </w:r>
      <w:r>
        <w:rPr>
          <w:lang w:val="en-US"/>
        </w:rPr>
        <w:t xml:space="preserve"> </w:t>
      </w:r>
      <w:r w:rsidRPr="00C25D1C">
        <w:rPr>
          <w:lang w:val="en-US"/>
        </w:rPr>
        <w:t xml:space="preserve">The </w:t>
      </w:r>
      <w:r>
        <w:rPr>
          <w:lang w:val="en-US"/>
        </w:rPr>
        <w:t xml:space="preserve">goal of the </w:t>
      </w:r>
      <w:r w:rsidRPr="00C25D1C">
        <w:rPr>
          <w:lang w:val="en-US"/>
        </w:rPr>
        <w:t xml:space="preserve">Companion </w:t>
      </w:r>
      <w:r>
        <w:rPr>
          <w:lang w:val="en-US"/>
        </w:rPr>
        <w:t>S</w:t>
      </w:r>
      <w:r w:rsidRPr="00C25D1C">
        <w:rPr>
          <w:lang w:val="en-US"/>
        </w:rPr>
        <w:t xml:space="preserve">pecification </w:t>
      </w:r>
      <w:r>
        <w:rPr>
          <w:lang w:val="en-US"/>
        </w:rPr>
        <w:t>is to</w:t>
      </w:r>
      <w:r w:rsidRPr="00C25D1C">
        <w:rPr>
          <w:lang w:val="en-US"/>
        </w:rPr>
        <w:t xml:space="preserve"> define geometric positions in space on a local and global level to ensure a seamless transition between production, intralogistics and logistics. It completes existing Companion </w:t>
      </w:r>
      <w:r>
        <w:rPr>
          <w:lang w:val="en-US"/>
        </w:rPr>
        <w:t>S</w:t>
      </w:r>
      <w:r w:rsidRPr="00C25D1C">
        <w:rPr>
          <w:lang w:val="en-US"/>
        </w:rPr>
        <w:t xml:space="preserve">pecifications with the aspect of positioning and allows location data from </w:t>
      </w:r>
      <w:proofErr w:type="spellStart"/>
      <w:r w:rsidRPr="00C25D1C">
        <w:rPr>
          <w:lang w:val="en-US"/>
        </w:rPr>
        <w:t>omlox</w:t>
      </w:r>
      <w:proofErr w:type="spellEnd"/>
      <w:r w:rsidRPr="00C25D1C">
        <w:rPr>
          <w:lang w:val="en-US"/>
        </w:rPr>
        <w:t xml:space="preserve"> systems to be easily further processed within the OPC world and refined with additional data</w:t>
      </w:r>
      <w:r>
        <w:rPr>
          <w:lang w:val="en-US"/>
        </w:rPr>
        <w:t>.</w:t>
      </w:r>
    </w:p>
    <w:p w14:paraId="2A435A01" w14:textId="66ACCDD7" w:rsidR="00C25D1C" w:rsidRPr="00B056E8" w:rsidRDefault="00C25D1C" w:rsidP="00B056E8">
      <w:pPr>
        <w:autoSpaceDE w:val="0"/>
        <w:autoSpaceDN w:val="0"/>
        <w:adjustRightInd w:val="0"/>
        <w:spacing w:after="0" w:line="360" w:lineRule="auto"/>
        <w:jc w:val="both"/>
        <w:rPr>
          <w:lang w:val="en-US"/>
        </w:rPr>
      </w:pPr>
      <w:r w:rsidRPr="00C25D1C">
        <w:rPr>
          <w:i/>
          <w:iCs/>
          <w:lang w:val="en-US"/>
        </w:rPr>
        <w:t>"Interoperability is not only necessary between manufacturers, but also between standards,"</w:t>
      </w:r>
      <w:r w:rsidRPr="00C25D1C">
        <w:rPr>
          <w:lang w:val="en-US"/>
        </w:rPr>
        <w:t xml:space="preserve"> says Dr. Matthias Jöst </w:t>
      </w:r>
      <w:r>
        <w:rPr>
          <w:lang w:val="en-US"/>
        </w:rPr>
        <w:t>–</w:t>
      </w:r>
      <w:r w:rsidRPr="00C25D1C">
        <w:rPr>
          <w:lang w:val="en-US"/>
        </w:rPr>
        <w:t xml:space="preserve"> Committee Leader for </w:t>
      </w:r>
      <w:proofErr w:type="spellStart"/>
      <w:r w:rsidRPr="00C25D1C">
        <w:rPr>
          <w:lang w:val="en-US"/>
        </w:rPr>
        <w:t>omlox</w:t>
      </w:r>
      <w:proofErr w:type="spellEnd"/>
      <w:r w:rsidRPr="00C25D1C">
        <w:rPr>
          <w:lang w:val="en-US"/>
        </w:rPr>
        <w:t xml:space="preserve"> </w:t>
      </w:r>
      <w:r>
        <w:rPr>
          <w:lang w:val="en-US"/>
        </w:rPr>
        <w:t>–</w:t>
      </w:r>
      <w:r w:rsidRPr="00C25D1C">
        <w:rPr>
          <w:lang w:val="en-US"/>
        </w:rPr>
        <w:t xml:space="preserve"> within PI. </w:t>
      </w:r>
      <w:r w:rsidRPr="00C25D1C">
        <w:rPr>
          <w:i/>
          <w:iCs/>
          <w:lang w:val="en-US"/>
        </w:rPr>
        <w:t>"</w:t>
      </w:r>
      <w:r w:rsidR="00845E46">
        <w:rPr>
          <w:i/>
          <w:iCs/>
          <w:lang w:val="en-US"/>
        </w:rPr>
        <w:t>In particular</w:t>
      </w:r>
      <w:r w:rsidRPr="00C25D1C">
        <w:rPr>
          <w:i/>
          <w:iCs/>
          <w:lang w:val="en-US"/>
        </w:rPr>
        <w:t xml:space="preserve"> in the exchange between different communities, many synergies and new potentials arise."</w:t>
      </w:r>
    </w:p>
    <w:p w14:paraId="5C0C52F1" w14:textId="1BB32C26" w:rsidR="008671AE" w:rsidRPr="008671AE" w:rsidRDefault="00742272" w:rsidP="008671AE">
      <w:pPr>
        <w:spacing w:after="0" w:line="360" w:lineRule="auto"/>
        <w:rPr>
          <w:lang w:val="en-US"/>
        </w:rPr>
      </w:pPr>
      <w:r>
        <w:rPr>
          <w:lang w:val="en-US"/>
        </w:rPr>
        <w:br/>
      </w:r>
      <w:r w:rsidR="008671AE" w:rsidRPr="008671AE">
        <w:rPr>
          <w:lang w:val="en-US"/>
        </w:rPr>
        <w:t xml:space="preserve">The text of this press release is available for download at </w:t>
      </w:r>
      <w:hyperlink r:id="rId6" w:history="1">
        <w:r w:rsidR="008671AE" w:rsidRPr="008671AE">
          <w:rPr>
            <w:rStyle w:val="Hyperlink"/>
            <w:lang w:val="en-US"/>
          </w:rPr>
          <w:t>www.profibus.com</w:t>
        </w:r>
      </w:hyperlink>
      <w:r w:rsidR="008671AE" w:rsidRPr="008671AE">
        <w:rPr>
          <w:lang w:val="en-US"/>
        </w:rPr>
        <w:t>.</w:t>
      </w:r>
    </w:p>
    <w:p w14:paraId="33110902" w14:textId="43B172F7" w:rsidR="00EA3D8F" w:rsidRPr="00013A1F" w:rsidRDefault="00742272" w:rsidP="00EA3D8F">
      <w:pPr>
        <w:spacing w:after="0"/>
        <w:rPr>
          <w:rFonts w:cstheme="minorHAnsi"/>
          <w:b/>
          <w:bCs/>
          <w:szCs w:val="20"/>
          <w:lang w:val="en-US"/>
        </w:rPr>
      </w:pPr>
      <w:r>
        <w:rPr>
          <w:rFonts w:cstheme="minorHAnsi"/>
          <w:b/>
          <w:bCs/>
          <w:szCs w:val="20"/>
          <w:lang w:val="en-US"/>
        </w:rPr>
        <w:br w:type="column"/>
      </w:r>
      <w:r w:rsidR="00845E46" w:rsidRPr="00013A1F">
        <w:rPr>
          <w:rFonts w:cstheme="minorHAnsi"/>
          <w:b/>
          <w:bCs/>
          <w:szCs w:val="20"/>
          <w:lang w:val="en-US"/>
        </w:rPr>
        <w:lastRenderedPageBreak/>
        <w:t>About</w:t>
      </w:r>
      <w:r w:rsidR="007460C5" w:rsidRPr="00013A1F">
        <w:rPr>
          <w:rFonts w:cstheme="minorHAnsi"/>
          <w:b/>
          <w:bCs/>
          <w:szCs w:val="20"/>
          <w:lang w:val="en-US"/>
        </w:rPr>
        <w:t xml:space="preserve"> AIM</w:t>
      </w:r>
    </w:p>
    <w:p w14:paraId="236195B1" w14:textId="75DE9DB3" w:rsidR="007460C5" w:rsidRDefault="00845E46" w:rsidP="00EA3D8F">
      <w:pPr>
        <w:spacing w:before="0"/>
        <w:rPr>
          <w:lang w:val="en-US"/>
        </w:rPr>
      </w:pPr>
      <w:r w:rsidRPr="00845E46">
        <w:rPr>
          <w:lang w:val="en-US"/>
        </w:rPr>
        <w:t xml:space="preserve">AIM-D </w:t>
      </w:r>
      <w:proofErr w:type="spellStart"/>
      <w:r w:rsidRPr="00845E46">
        <w:rPr>
          <w:lang w:val="en-US"/>
        </w:rPr>
        <w:t>e.V.</w:t>
      </w:r>
      <w:proofErr w:type="spellEnd"/>
      <w:r w:rsidRPr="00845E46">
        <w:rPr>
          <w:lang w:val="en-US"/>
        </w:rPr>
        <w:t xml:space="preserve"> (or AIM for short), situated in </w:t>
      </w:r>
      <w:proofErr w:type="spellStart"/>
      <w:r w:rsidRPr="00845E46">
        <w:rPr>
          <w:lang w:val="en-US"/>
        </w:rPr>
        <w:t>Lampertheim</w:t>
      </w:r>
      <w:proofErr w:type="spellEnd"/>
      <w:r w:rsidRPr="00845E46">
        <w:rPr>
          <w:lang w:val="en-US"/>
        </w:rPr>
        <w:t>, South Hesse, is the leading industry association for automatic data collection, identification (AutoID) and mobile IT systems. The association promotes the use and standardization of AutoID technologies and processes. Technologies such as RFID, NFC, barcodes, two-dimensional codes, industrial sensors and RTLS (real-time locating systems) are promoted in equal measure. AIM represents around 120 members in Germany, Austria and Switzerland. AIM members include companies of every size offering AutoID technologies and products, systems and services. This includes a host of university and research institutions, as well as other associations. Under the umbrella of AIM Global and AIM Europe, AIM supports the global competitiveness of its members.</w:t>
      </w:r>
    </w:p>
    <w:p w14:paraId="6F8FA50B" w14:textId="77777777" w:rsidR="008671AE" w:rsidRPr="00013A1F" w:rsidRDefault="008671AE" w:rsidP="008671AE">
      <w:pPr>
        <w:pStyle w:val="StandardWeb"/>
        <w:spacing w:before="0" w:beforeAutospacing="0" w:after="0" w:afterAutospacing="0" w:line="360" w:lineRule="auto"/>
        <w:rPr>
          <w:rFonts w:ascii="Arial" w:hAnsi="Arial" w:cs="Arial"/>
          <w:sz w:val="20"/>
          <w:szCs w:val="20"/>
        </w:rPr>
      </w:pPr>
      <w:r w:rsidRPr="00013A1F">
        <w:rPr>
          <w:rFonts w:ascii="Arial" w:hAnsi="Arial" w:cs="Arial"/>
          <w:b/>
          <w:bCs/>
          <w:sz w:val="20"/>
          <w:szCs w:val="20"/>
        </w:rPr>
        <w:t>For more information, contact:</w:t>
      </w:r>
    </w:p>
    <w:p w14:paraId="69B19CC9" w14:textId="27B18A41" w:rsidR="008671AE" w:rsidRPr="00742272" w:rsidRDefault="008671AE" w:rsidP="008671AE">
      <w:pPr>
        <w:spacing w:before="0"/>
        <w:rPr>
          <w:rFonts w:cstheme="minorHAnsi"/>
          <w:szCs w:val="20"/>
          <w:lang w:val="en-US"/>
        </w:rPr>
      </w:pPr>
      <w:r w:rsidRPr="00742272">
        <w:rPr>
          <w:rFonts w:cstheme="minorHAnsi"/>
          <w:szCs w:val="20"/>
          <w:lang w:val="en-US"/>
        </w:rPr>
        <w:t>Peter Altes</w:t>
      </w:r>
      <w:r w:rsidRPr="00742272">
        <w:rPr>
          <w:rFonts w:cstheme="minorHAnsi"/>
          <w:szCs w:val="20"/>
          <w:lang w:val="en-US"/>
        </w:rPr>
        <w:br/>
      </w:r>
      <w:hyperlink r:id="rId7" w:history="1">
        <w:r w:rsidRPr="00742272">
          <w:rPr>
            <w:rStyle w:val="Hyperlink"/>
            <w:rFonts w:cstheme="minorHAnsi"/>
            <w:szCs w:val="20"/>
            <w:lang w:val="en-US"/>
          </w:rPr>
          <w:t>peter.altes@aim-d.de</w:t>
        </w:r>
      </w:hyperlink>
      <w:r w:rsidRPr="00742272">
        <w:rPr>
          <w:rFonts w:cstheme="minorHAnsi"/>
          <w:szCs w:val="20"/>
          <w:lang w:val="en-US"/>
        </w:rPr>
        <w:t xml:space="preserve"> </w:t>
      </w:r>
    </w:p>
    <w:p w14:paraId="7C363927" w14:textId="77777777" w:rsidR="008671AE" w:rsidRPr="00742272" w:rsidRDefault="008671AE" w:rsidP="00EA3D8F">
      <w:pPr>
        <w:spacing w:after="0"/>
        <w:rPr>
          <w:rFonts w:ascii="Arial" w:hAnsi="Arial" w:cs="Arial"/>
          <w:b/>
          <w:sz w:val="20"/>
          <w:szCs w:val="20"/>
          <w:shd w:val="clear" w:color="auto" w:fill="FFFFFF"/>
          <w:lang w:val="en-US"/>
        </w:rPr>
      </w:pPr>
    </w:p>
    <w:p w14:paraId="4CA6E61D" w14:textId="1A16EAB1" w:rsidR="007460C5" w:rsidRPr="00690D8B" w:rsidRDefault="00845E46" w:rsidP="00EA3D8F">
      <w:pPr>
        <w:spacing w:after="0"/>
        <w:rPr>
          <w:rFonts w:cstheme="minorHAnsi"/>
          <w:b/>
          <w:bCs/>
          <w:szCs w:val="20"/>
          <w:lang w:val="en-US"/>
        </w:rPr>
      </w:pPr>
      <w:r w:rsidRPr="00690D8B">
        <w:rPr>
          <w:rFonts w:ascii="Arial" w:hAnsi="Arial" w:cs="Arial"/>
          <w:b/>
          <w:sz w:val="20"/>
          <w:szCs w:val="20"/>
          <w:shd w:val="clear" w:color="auto" w:fill="FFFFFF"/>
          <w:lang w:val="en-US"/>
        </w:rPr>
        <w:t>About the OPC Foundation</w:t>
      </w:r>
    </w:p>
    <w:p w14:paraId="56AE6705" w14:textId="2710E8C3" w:rsidR="00845E46" w:rsidRDefault="00845E46" w:rsidP="00845E46">
      <w:pPr>
        <w:spacing w:before="0"/>
        <w:rPr>
          <w:rFonts w:cstheme="minorHAnsi"/>
          <w:szCs w:val="20"/>
          <w:lang w:val="en-US"/>
        </w:rPr>
      </w:pPr>
      <w:r w:rsidRPr="00690D8B">
        <w:rPr>
          <w:rFonts w:cstheme="minorHAnsi"/>
          <w:szCs w:val="20"/>
          <w:lang w:val="en-US"/>
        </w:rPr>
        <w:t xml:space="preserve">Since 1996, the OPC Foundation has facilitated the development and adoption of the OPC information exchange standards. As both advocate and custodian of these specifications, the Foundation’s mission is to help industry vendors, end-users, and software developers maintain interoperability in their manufacturing and automation assets. The OPC Foundation is dedicated to providing the best specifications, technology, process, and certification to achieve multivendor, multiplatform, secure, reliable, interoperability for moving data and information from the embedded world to the enterprise cloud. The Foundation serves over </w:t>
      </w:r>
      <w:r w:rsidR="00453641">
        <w:rPr>
          <w:rFonts w:cstheme="minorHAnsi"/>
          <w:szCs w:val="20"/>
          <w:lang w:val="en-US"/>
        </w:rPr>
        <w:t>860</w:t>
      </w:r>
      <w:r w:rsidRPr="00690D8B">
        <w:rPr>
          <w:rFonts w:cstheme="minorHAnsi"/>
          <w:szCs w:val="20"/>
          <w:lang w:val="en-US"/>
        </w:rPr>
        <w:t xml:space="preserve"> members worldwide in the Industrial Automation, IT, IoT, </w:t>
      </w:r>
      <w:proofErr w:type="spellStart"/>
      <w:r w:rsidRPr="00690D8B">
        <w:rPr>
          <w:rFonts w:cstheme="minorHAnsi"/>
          <w:szCs w:val="20"/>
          <w:lang w:val="en-US"/>
        </w:rPr>
        <w:t>IIoT</w:t>
      </w:r>
      <w:proofErr w:type="spellEnd"/>
      <w:r w:rsidRPr="00690D8B">
        <w:rPr>
          <w:rFonts w:cstheme="minorHAnsi"/>
          <w:szCs w:val="20"/>
          <w:lang w:val="en-US"/>
        </w:rPr>
        <w:t xml:space="preserve">, M2M, </w:t>
      </w:r>
      <w:proofErr w:type="spellStart"/>
      <w:r w:rsidRPr="00690D8B">
        <w:rPr>
          <w:rFonts w:cstheme="minorHAnsi"/>
          <w:szCs w:val="20"/>
          <w:lang w:val="en-US"/>
        </w:rPr>
        <w:t>Industrie</w:t>
      </w:r>
      <w:proofErr w:type="spellEnd"/>
      <w:r w:rsidRPr="00690D8B">
        <w:rPr>
          <w:rFonts w:cstheme="minorHAnsi"/>
          <w:szCs w:val="20"/>
          <w:lang w:val="en-US"/>
        </w:rPr>
        <w:t xml:space="preserve"> 4.0, Building Automation, machine tools, pharmaceutical, petrochemical, and Smart Energy sectors. For more information about the OPC Foundation, please visit </w:t>
      </w:r>
      <w:hyperlink r:id="rId8" w:history="1">
        <w:r w:rsidRPr="00690D8B">
          <w:rPr>
            <w:rFonts w:cstheme="minorHAnsi"/>
            <w:szCs w:val="20"/>
            <w:lang w:val="en-US"/>
          </w:rPr>
          <w:t>www.opcfoundation.org</w:t>
        </w:r>
      </w:hyperlink>
      <w:r w:rsidRPr="00690D8B">
        <w:rPr>
          <w:rFonts w:cstheme="minorHAnsi"/>
          <w:szCs w:val="20"/>
          <w:lang w:val="en-US"/>
        </w:rPr>
        <w:t xml:space="preserve"> .  </w:t>
      </w:r>
    </w:p>
    <w:p w14:paraId="0E045823" w14:textId="77777777" w:rsidR="00690D8B" w:rsidRPr="00BC7437" w:rsidRDefault="00690D8B" w:rsidP="00690D8B">
      <w:pPr>
        <w:pStyle w:val="StandardWeb"/>
        <w:spacing w:before="0" w:beforeAutospacing="0" w:after="0" w:afterAutospacing="0" w:line="360" w:lineRule="auto"/>
        <w:rPr>
          <w:rFonts w:ascii="Arial" w:hAnsi="Arial" w:cs="Arial"/>
          <w:sz w:val="20"/>
          <w:szCs w:val="20"/>
        </w:rPr>
      </w:pPr>
      <w:r w:rsidRPr="00BC7437">
        <w:rPr>
          <w:rFonts w:ascii="Arial" w:hAnsi="Arial" w:cs="Arial"/>
          <w:b/>
          <w:bCs/>
          <w:sz w:val="20"/>
          <w:szCs w:val="20"/>
        </w:rPr>
        <w:t>For more information, contact:</w:t>
      </w:r>
    </w:p>
    <w:p w14:paraId="57B5DE33" w14:textId="77777777" w:rsidR="00690D8B" w:rsidRPr="00BC7437" w:rsidRDefault="00690D8B" w:rsidP="00690D8B">
      <w:pPr>
        <w:pStyle w:val="StandardWeb"/>
        <w:spacing w:before="0" w:beforeAutospacing="0" w:after="0" w:afterAutospacing="0" w:line="360" w:lineRule="auto"/>
        <w:rPr>
          <w:rFonts w:ascii="Arial" w:hAnsi="Arial" w:cs="Arial"/>
          <w:sz w:val="20"/>
          <w:szCs w:val="20"/>
        </w:rPr>
      </w:pPr>
      <w:r w:rsidRPr="00013A1F">
        <w:rPr>
          <w:rFonts w:ascii="Myriad Pro" w:eastAsia="Myriad Pro" w:hAnsi="Myriad Pro" w:cstheme="minorHAnsi"/>
          <w:sz w:val="22"/>
          <w:szCs w:val="20"/>
          <w:lang w:eastAsia="en-US"/>
        </w:rPr>
        <w:t>Stefan Hoppe</w:t>
      </w:r>
      <w:r w:rsidRPr="00013A1F">
        <w:rPr>
          <w:rFonts w:ascii="Myriad Pro" w:eastAsia="Myriad Pro" w:hAnsi="Myriad Pro" w:cstheme="minorHAnsi"/>
          <w:sz w:val="22"/>
          <w:szCs w:val="20"/>
          <w:lang w:eastAsia="en-US"/>
        </w:rPr>
        <w:br/>
      </w:r>
      <w:hyperlink r:id="rId9" w:history="1">
        <w:r w:rsidRPr="00BC7437">
          <w:rPr>
            <w:rStyle w:val="Hyperlink"/>
            <w:rFonts w:ascii="Arial" w:hAnsi="Arial" w:cs="Arial"/>
            <w:sz w:val="20"/>
            <w:szCs w:val="20"/>
          </w:rPr>
          <w:t>Stefan.Hoppe@OPCFoundation.org</w:t>
        </w:r>
      </w:hyperlink>
    </w:p>
    <w:p w14:paraId="4F63ED05" w14:textId="77777777" w:rsidR="008671AE" w:rsidRDefault="008671AE" w:rsidP="00EA3D8F">
      <w:pPr>
        <w:spacing w:after="0"/>
        <w:rPr>
          <w:b/>
          <w:bCs/>
          <w:lang w:val="en-US"/>
        </w:rPr>
      </w:pPr>
    </w:p>
    <w:p w14:paraId="65649F3E" w14:textId="473B777E" w:rsidR="00EA3D8F" w:rsidRPr="00845E46" w:rsidRDefault="00845E46" w:rsidP="00EA3D8F">
      <w:pPr>
        <w:spacing w:after="0"/>
        <w:rPr>
          <w:b/>
          <w:bCs/>
          <w:lang w:val="en-US"/>
        </w:rPr>
      </w:pPr>
      <w:r>
        <w:rPr>
          <w:b/>
          <w:bCs/>
          <w:lang w:val="en-US"/>
        </w:rPr>
        <w:t>About</w:t>
      </w:r>
      <w:r w:rsidR="00BC0329" w:rsidRPr="00845E46">
        <w:rPr>
          <w:b/>
          <w:bCs/>
          <w:lang w:val="en-US"/>
        </w:rPr>
        <w:t xml:space="preserve"> </w:t>
      </w:r>
      <w:r w:rsidR="00EA3D8F" w:rsidRPr="00845E46">
        <w:rPr>
          <w:b/>
          <w:bCs/>
          <w:lang w:val="en-US"/>
        </w:rPr>
        <w:t>PI</w:t>
      </w:r>
      <w:r w:rsidR="007460C5" w:rsidRPr="00845E46">
        <w:rPr>
          <w:b/>
          <w:bCs/>
          <w:lang w:val="en-US"/>
        </w:rPr>
        <w:t xml:space="preserve"> </w:t>
      </w:r>
    </w:p>
    <w:p w14:paraId="0B1AECFE" w14:textId="3F2E7C89" w:rsidR="007460C5" w:rsidRDefault="00845E46" w:rsidP="00EA3D8F">
      <w:pPr>
        <w:spacing w:before="0"/>
        <w:rPr>
          <w:lang w:val="en-US"/>
        </w:rPr>
      </w:pPr>
      <w:r w:rsidRPr="00845E46">
        <w:rPr>
          <w:lang w:val="en-US"/>
        </w:rPr>
        <w:t xml:space="preserve">Over 30 years ago, the PROFIBUS </w:t>
      </w:r>
      <w:proofErr w:type="spellStart"/>
      <w:r w:rsidRPr="00845E46">
        <w:rPr>
          <w:lang w:val="en-US"/>
        </w:rPr>
        <w:t>Nutzerorganisation</w:t>
      </w:r>
      <w:proofErr w:type="spellEnd"/>
      <w:r w:rsidRPr="00845E46">
        <w:rPr>
          <w:lang w:val="en-US"/>
        </w:rPr>
        <w:t xml:space="preserve"> </w:t>
      </w:r>
      <w:proofErr w:type="spellStart"/>
      <w:r w:rsidRPr="00845E46">
        <w:rPr>
          <w:lang w:val="en-US"/>
        </w:rPr>
        <w:t>e.V.</w:t>
      </w:r>
      <w:proofErr w:type="spellEnd"/>
      <w:r w:rsidRPr="00845E46">
        <w:rPr>
          <w:lang w:val="en-US"/>
        </w:rPr>
        <w:t xml:space="preserve"> (PNO) initiated the foundation of a large, global community which has come together under the PROFIBUS &amp; PROFINET International (PI) umbrella organization. With 25 regional user organizations in every international market, around 1,700 member companies and many thousands of different products, PI is the largest interest group for industrial automation technology. Its global network includes most manufacturers and users from every industry. The technologies cover every key market of industrial automation, from production automation to process automation to motion control and safety applications. PROFIBUS, the leading fieldbus – PROFINET, the leading Ethernet standard – IO-Link, the leading </w:t>
      </w:r>
      <w:r w:rsidRPr="00845E46">
        <w:rPr>
          <w:lang w:val="en-US"/>
        </w:rPr>
        <w:lastRenderedPageBreak/>
        <w:t xml:space="preserve">sensor/actuator communication system – and </w:t>
      </w:r>
      <w:proofErr w:type="spellStart"/>
      <w:r w:rsidRPr="00845E46">
        <w:rPr>
          <w:lang w:val="en-US"/>
        </w:rPr>
        <w:t>omlox</w:t>
      </w:r>
      <w:proofErr w:type="spellEnd"/>
      <w:r w:rsidRPr="00845E46">
        <w:rPr>
          <w:lang w:val="en-US"/>
        </w:rPr>
        <w:t>, the open and interoperable standard for real-time locating – are available automation technologies with future potential enabling production in the “Industry 4.0” generation.</w:t>
      </w:r>
    </w:p>
    <w:p w14:paraId="58A7EE85" w14:textId="77777777" w:rsidR="00690D8B" w:rsidRPr="00BC7437" w:rsidRDefault="00690D8B" w:rsidP="00690D8B">
      <w:pPr>
        <w:pStyle w:val="StandardWeb"/>
        <w:spacing w:before="0" w:beforeAutospacing="0" w:after="0" w:afterAutospacing="0" w:line="360" w:lineRule="auto"/>
        <w:rPr>
          <w:rFonts w:ascii="Arial" w:hAnsi="Arial" w:cs="Arial"/>
          <w:b/>
          <w:bCs/>
          <w:sz w:val="20"/>
          <w:szCs w:val="20"/>
        </w:rPr>
      </w:pPr>
      <w:r w:rsidRPr="00BC7437">
        <w:rPr>
          <w:rFonts w:ascii="Arial" w:hAnsi="Arial" w:cs="Arial"/>
          <w:b/>
          <w:bCs/>
          <w:sz w:val="20"/>
          <w:szCs w:val="20"/>
        </w:rPr>
        <w:t>For more information, contact:</w:t>
      </w:r>
    </w:p>
    <w:p w14:paraId="3D764640" w14:textId="77777777" w:rsidR="00690D8B" w:rsidRPr="00013A1F" w:rsidRDefault="00690D8B" w:rsidP="00690D8B">
      <w:pPr>
        <w:pStyle w:val="StandardWeb"/>
        <w:spacing w:before="0" w:beforeAutospacing="0" w:after="0" w:afterAutospacing="0" w:line="360" w:lineRule="auto"/>
        <w:rPr>
          <w:rFonts w:ascii="Myriad Pro" w:eastAsia="Myriad Pro" w:hAnsi="Myriad Pro" w:cstheme="minorHAnsi"/>
          <w:sz w:val="22"/>
          <w:szCs w:val="20"/>
          <w:lang w:eastAsia="en-US"/>
        </w:rPr>
      </w:pPr>
      <w:r w:rsidRPr="00013A1F">
        <w:rPr>
          <w:rFonts w:ascii="Myriad Pro" w:eastAsia="Myriad Pro" w:hAnsi="Myriad Pro" w:cstheme="minorHAnsi"/>
          <w:sz w:val="22"/>
          <w:szCs w:val="20"/>
          <w:lang w:eastAsia="en-US"/>
        </w:rPr>
        <w:t>Barbara Weber</w:t>
      </w:r>
    </w:p>
    <w:p w14:paraId="7D71C83C" w14:textId="0FF0E954" w:rsidR="00690D8B" w:rsidRPr="00BC7437" w:rsidRDefault="00742272" w:rsidP="00690D8B">
      <w:pPr>
        <w:pStyle w:val="StandardWeb"/>
        <w:spacing w:before="0" w:beforeAutospacing="0" w:after="0" w:afterAutospacing="0" w:line="360" w:lineRule="auto"/>
        <w:rPr>
          <w:rFonts w:ascii="Arial" w:hAnsi="Arial" w:cs="Arial"/>
          <w:sz w:val="20"/>
          <w:szCs w:val="20"/>
        </w:rPr>
      </w:pPr>
      <w:hyperlink r:id="rId10" w:history="1">
        <w:r w:rsidR="008671AE" w:rsidRPr="00BD453E">
          <w:rPr>
            <w:rStyle w:val="Hyperlink"/>
            <w:rFonts w:ascii="Arial" w:hAnsi="Arial" w:cs="Arial"/>
            <w:sz w:val="20"/>
            <w:szCs w:val="20"/>
          </w:rPr>
          <w:t>Barbara.Weber@profibus.com</w:t>
        </w:r>
      </w:hyperlink>
      <w:r w:rsidR="008671AE">
        <w:rPr>
          <w:rFonts w:ascii="Arial" w:hAnsi="Arial" w:cs="Arial"/>
          <w:sz w:val="20"/>
          <w:szCs w:val="20"/>
        </w:rPr>
        <w:t xml:space="preserve"> </w:t>
      </w:r>
    </w:p>
    <w:p w14:paraId="69CF0A2E" w14:textId="77777777" w:rsidR="008671AE" w:rsidRDefault="008671AE" w:rsidP="00D35146">
      <w:pPr>
        <w:spacing w:after="0"/>
        <w:rPr>
          <w:b/>
          <w:bCs/>
          <w:lang w:val="en-US"/>
        </w:rPr>
      </w:pPr>
    </w:p>
    <w:p w14:paraId="56EC66AE" w14:textId="2833E46E" w:rsidR="00D35146" w:rsidRPr="00690D8B" w:rsidRDefault="00690D8B" w:rsidP="00D35146">
      <w:pPr>
        <w:spacing w:after="0"/>
        <w:rPr>
          <w:b/>
          <w:bCs/>
          <w:lang w:val="en-US"/>
        </w:rPr>
      </w:pPr>
      <w:r w:rsidRPr="00690D8B">
        <w:rPr>
          <w:b/>
          <w:bCs/>
          <w:lang w:val="en-US"/>
        </w:rPr>
        <w:t>About</w:t>
      </w:r>
      <w:r w:rsidR="00F1000E" w:rsidRPr="00690D8B">
        <w:rPr>
          <w:b/>
          <w:bCs/>
          <w:lang w:val="en-US"/>
        </w:rPr>
        <w:t xml:space="preserve"> </w:t>
      </w:r>
      <w:proofErr w:type="spellStart"/>
      <w:r w:rsidR="00F1000E" w:rsidRPr="00690D8B">
        <w:rPr>
          <w:b/>
          <w:bCs/>
          <w:lang w:val="en-US"/>
        </w:rPr>
        <w:t>omlox</w:t>
      </w:r>
      <w:proofErr w:type="spellEnd"/>
    </w:p>
    <w:p w14:paraId="3A59FD14" w14:textId="62EE1805" w:rsidR="00597692" w:rsidRPr="00597692" w:rsidRDefault="00597692" w:rsidP="00D35146">
      <w:pPr>
        <w:spacing w:before="0"/>
        <w:rPr>
          <w:rFonts w:cstheme="minorHAnsi"/>
          <w:szCs w:val="20"/>
          <w:lang w:val="en-US"/>
        </w:rPr>
      </w:pPr>
      <w:proofErr w:type="spellStart"/>
      <w:r w:rsidRPr="00597692">
        <w:rPr>
          <w:rFonts w:cstheme="minorHAnsi"/>
          <w:szCs w:val="20"/>
          <w:lang w:val="en-US"/>
        </w:rPr>
        <w:t>Omlox</w:t>
      </w:r>
      <w:proofErr w:type="spellEnd"/>
      <w:r w:rsidRPr="00597692">
        <w:rPr>
          <w:rFonts w:cstheme="minorHAnsi"/>
          <w:szCs w:val="20"/>
          <w:lang w:val="en-US"/>
        </w:rPr>
        <w:t xml:space="preserve">, the world's first open location standard for industry, unifies location data from all location technologies in a central middleware and enables technology </w:t>
      </w:r>
      <w:r>
        <w:rPr>
          <w:rFonts w:cstheme="minorHAnsi"/>
          <w:szCs w:val="20"/>
          <w:lang w:val="en-US"/>
        </w:rPr>
        <w:t>and</w:t>
      </w:r>
      <w:r w:rsidRPr="00597692">
        <w:rPr>
          <w:rFonts w:cstheme="minorHAnsi"/>
          <w:szCs w:val="20"/>
          <w:lang w:val="en-US"/>
        </w:rPr>
        <w:t xml:space="preserve"> vendor independent location of all moving objects. In addition, it defines an interoperable </w:t>
      </w:r>
      <w:r>
        <w:rPr>
          <w:rFonts w:cstheme="minorHAnsi"/>
          <w:szCs w:val="20"/>
          <w:lang w:val="en-US"/>
        </w:rPr>
        <w:t>U</w:t>
      </w:r>
      <w:r w:rsidRPr="00597692">
        <w:rPr>
          <w:rFonts w:cstheme="minorHAnsi"/>
          <w:szCs w:val="20"/>
          <w:lang w:val="en-US"/>
        </w:rPr>
        <w:t>ltra-</w:t>
      </w:r>
      <w:r w:rsidR="00690D8B">
        <w:rPr>
          <w:rFonts w:cstheme="minorHAnsi"/>
          <w:szCs w:val="20"/>
          <w:lang w:val="en-US"/>
        </w:rPr>
        <w:t>W</w:t>
      </w:r>
      <w:r w:rsidRPr="00597692">
        <w:rPr>
          <w:rFonts w:cstheme="minorHAnsi"/>
          <w:szCs w:val="20"/>
          <w:lang w:val="en-US"/>
        </w:rPr>
        <w:t>ideband positioning system that allows real-time positioning in complex production environments.</w:t>
      </w:r>
    </w:p>
    <w:p w14:paraId="7BCD2787" w14:textId="77777777" w:rsidR="007460C5" w:rsidRPr="00013A1F" w:rsidRDefault="007460C5" w:rsidP="00BC0329">
      <w:pPr>
        <w:autoSpaceDE w:val="0"/>
        <w:autoSpaceDN w:val="0"/>
        <w:adjustRightInd w:val="0"/>
        <w:spacing w:after="0" w:line="360" w:lineRule="auto"/>
        <w:jc w:val="both"/>
        <w:rPr>
          <w:lang w:val="en-US"/>
        </w:rPr>
      </w:pPr>
    </w:p>
    <w:sectPr w:rsidR="007460C5" w:rsidRPr="00013A1F" w:rsidSect="00B85BEE">
      <w:headerReference w:type="default" r:id="rId11"/>
      <w:pgSz w:w="11906" w:h="16838"/>
      <w:pgMar w:top="2112"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2A9A" w14:textId="77777777" w:rsidR="00AC412E" w:rsidRDefault="00AC412E" w:rsidP="00E56D02">
      <w:pPr>
        <w:spacing w:before="0" w:after="0" w:line="240" w:lineRule="auto"/>
      </w:pPr>
      <w:r>
        <w:separator/>
      </w:r>
    </w:p>
  </w:endnote>
  <w:endnote w:type="continuationSeparator" w:id="0">
    <w:p w14:paraId="557DC572" w14:textId="77777777" w:rsidR="00AC412E" w:rsidRDefault="00AC412E" w:rsidP="00E56D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B02A" w14:textId="77777777" w:rsidR="00AC412E" w:rsidRDefault="00AC412E" w:rsidP="00E56D02">
      <w:pPr>
        <w:spacing w:before="0" w:after="0" w:line="240" w:lineRule="auto"/>
      </w:pPr>
      <w:r>
        <w:separator/>
      </w:r>
    </w:p>
  </w:footnote>
  <w:footnote w:type="continuationSeparator" w:id="0">
    <w:p w14:paraId="5A2371F4" w14:textId="77777777" w:rsidR="00AC412E" w:rsidRDefault="00AC412E" w:rsidP="00E56D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6805" w14:textId="6E56FA05" w:rsidR="00E56D02" w:rsidRDefault="00FC62B5">
    <w:pPr>
      <w:pStyle w:val="Kopfzeile"/>
    </w:pPr>
    <w:r>
      <w:rPr>
        <w:noProof/>
      </w:rPr>
      <w:drawing>
        <wp:anchor distT="0" distB="0" distL="114300" distR="114300" simplePos="0" relativeHeight="251661312" behindDoc="0" locked="0" layoutInCell="1" allowOverlap="1" wp14:anchorId="350D80F1" wp14:editId="1BF40728">
          <wp:simplePos x="0" y="0"/>
          <wp:positionH relativeFrom="margin">
            <wp:posOffset>2283244</wp:posOffset>
          </wp:positionH>
          <wp:positionV relativeFrom="paragraph">
            <wp:posOffset>-113914</wp:posOffset>
          </wp:positionV>
          <wp:extent cx="1319514" cy="480902"/>
          <wp:effectExtent l="0" t="0" r="0" b="0"/>
          <wp:wrapNone/>
          <wp:docPr id="19" name="Grafik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4973" cy="486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D02">
      <w:rPr>
        <w:noProof/>
      </w:rPr>
      <w:drawing>
        <wp:anchor distT="0" distB="0" distL="114300" distR="114300" simplePos="0" relativeHeight="251663360" behindDoc="0" locked="0" layoutInCell="1" allowOverlap="1" wp14:anchorId="08A9C678" wp14:editId="123617E4">
          <wp:simplePos x="0" y="0"/>
          <wp:positionH relativeFrom="column">
            <wp:posOffset>4537075</wp:posOffset>
          </wp:positionH>
          <wp:positionV relativeFrom="paragraph">
            <wp:posOffset>-106680</wp:posOffset>
          </wp:positionV>
          <wp:extent cx="1179723" cy="544195"/>
          <wp:effectExtent l="0" t="0" r="1905" b="8255"/>
          <wp:wrapNone/>
          <wp:docPr id="2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9723"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D02" w:rsidRPr="001E57AF">
      <w:rPr>
        <w:b/>
        <w:noProof/>
        <w:spacing w:val="28"/>
        <w:sz w:val="32"/>
      </w:rPr>
      <w:drawing>
        <wp:anchor distT="0" distB="0" distL="114300" distR="114300" simplePos="0" relativeHeight="251659264" behindDoc="1" locked="0" layoutInCell="1" allowOverlap="1" wp14:anchorId="0A434587" wp14:editId="6858E029">
          <wp:simplePos x="0" y="0"/>
          <wp:positionH relativeFrom="margin">
            <wp:posOffset>167005</wp:posOffset>
          </wp:positionH>
          <wp:positionV relativeFrom="paragraph">
            <wp:posOffset>-226578</wp:posOffset>
          </wp:positionV>
          <wp:extent cx="1159552" cy="674253"/>
          <wp:effectExtent l="0" t="0" r="2540" b="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65503" cy="67771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DD"/>
    <w:rsid w:val="00013A1F"/>
    <w:rsid w:val="0002354F"/>
    <w:rsid w:val="001078A3"/>
    <w:rsid w:val="001174DA"/>
    <w:rsid w:val="0015720A"/>
    <w:rsid w:val="002C148B"/>
    <w:rsid w:val="002D3127"/>
    <w:rsid w:val="002F5745"/>
    <w:rsid w:val="004515EE"/>
    <w:rsid w:val="00453641"/>
    <w:rsid w:val="00503F97"/>
    <w:rsid w:val="00572A3F"/>
    <w:rsid w:val="00577715"/>
    <w:rsid w:val="00597692"/>
    <w:rsid w:val="00674EF9"/>
    <w:rsid w:val="00690D8B"/>
    <w:rsid w:val="00742272"/>
    <w:rsid w:val="007460C5"/>
    <w:rsid w:val="00795DD8"/>
    <w:rsid w:val="0083275D"/>
    <w:rsid w:val="00845E46"/>
    <w:rsid w:val="008574DD"/>
    <w:rsid w:val="008671AE"/>
    <w:rsid w:val="008C1139"/>
    <w:rsid w:val="009A0ED4"/>
    <w:rsid w:val="009D3C41"/>
    <w:rsid w:val="00A41140"/>
    <w:rsid w:val="00AC412E"/>
    <w:rsid w:val="00B056E8"/>
    <w:rsid w:val="00B6646C"/>
    <w:rsid w:val="00B85BEE"/>
    <w:rsid w:val="00BC0329"/>
    <w:rsid w:val="00C25D1C"/>
    <w:rsid w:val="00CF64D6"/>
    <w:rsid w:val="00D35146"/>
    <w:rsid w:val="00D459CB"/>
    <w:rsid w:val="00D94705"/>
    <w:rsid w:val="00E125DD"/>
    <w:rsid w:val="00E56D02"/>
    <w:rsid w:val="00EA3D8F"/>
    <w:rsid w:val="00F1000E"/>
    <w:rsid w:val="00F5617D"/>
    <w:rsid w:val="00FC62B5"/>
    <w:rsid w:val="00FD2F41"/>
    <w:rsid w:val="00FE07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96AA8"/>
  <w15:chartTrackingRefBased/>
  <w15:docId w15:val="{C00DFF7F-B17C-AC45-9252-DAA27910E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000E"/>
    <w:pPr>
      <w:spacing w:before="240" w:after="360" w:line="276" w:lineRule="auto"/>
    </w:pPr>
    <w:rPr>
      <w:rFonts w:ascii="Myriad Pro" w:eastAsia="Myriad Pro" w:hAnsi="Myriad Pro" w:cs="Times New Roman"/>
      <w:sz w:val="22"/>
      <w:szCs w:val="22"/>
    </w:rPr>
  </w:style>
  <w:style w:type="paragraph" w:styleId="berschrift1">
    <w:name w:val="heading 1"/>
    <w:basedOn w:val="Standard"/>
    <w:next w:val="Standard"/>
    <w:link w:val="berschrift1Zchn"/>
    <w:qFormat/>
    <w:rsid w:val="00E125DD"/>
    <w:pPr>
      <w:keepNext/>
      <w:spacing w:after="0" w:line="360" w:lineRule="auto"/>
      <w:jc w:val="center"/>
      <w:outlineLvl w:val="0"/>
    </w:pPr>
    <w:rPr>
      <w:b/>
    </w:rPr>
  </w:style>
  <w:style w:type="paragraph" w:styleId="berschrift4">
    <w:name w:val="heading 4"/>
    <w:basedOn w:val="Standard"/>
    <w:next w:val="Standard"/>
    <w:link w:val="berschrift4Zchn"/>
    <w:qFormat/>
    <w:rsid w:val="00E125DD"/>
    <w:pPr>
      <w:keepNext/>
      <w:spacing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125DD"/>
    <w:rPr>
      <w:rFonts w:ascii="Myriad Pro" w:eastAsia="Myriad Pro" w:hAnsi="Myriad Pro" w:cs="Times New Roman"/>
      <w:b/>
      <w:sz w:val="22"/>
      <w:szCs w:val="22"/>
    </w:rPr>
  </w:style>
  <w:style w:type="character" w:customStyle="1" w:styleId="berschrift4Zchn">
    <w:name w:val="Überschrift 4 Zchn"/>
    <w:basedOn w:val="Absatz-Standardschriftart"/>
    <w:link w:val="berschrift4"/>
    <w:rsid w:val="00E125DD"/>
    <w:rPr>
      <w:rFonts w:ascii="Times New Roman" w:eastAsia="Myriad Pro" w:hAnsi="Times New Roman" w:cs="Times New Roman"/>
      <w:b/>
      <w:bCs/>
      <w:sz w:val="28"/>
      <w:szCs w:val="28"/>
    </w:rPr>
  </w:style>
  <w:style w:type="paragraph" w:customStyle="1" w:styleId="Lauftext">
    <w:name w:val="Lauftext"/>
    <w:basedOn w:val="Standard"/>
    <w:uiPriority w:val="99"/>
    <w:rsid w:val="00E125DD"/>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styleId="Hyperlink">
    <w:name w:val="Hyperlink"/>
    <w:rsid w:val="00E125DD"/>
    <w:rPr>
      <w:color w:val="0000FF"/>
      <w:u w:val="single"/>
    </w:rPr>
  </w:style>
  <w:style w:type="paragraph" w:styleId="Kopfzeile">
    <w:name w:val="header"/>
    <w:basedOn w:val="Standard"/>
    <w:link w:val="KopfzeileZchn"/>
    <w:uiPriority w:val="99"/>
    <w:unhideWhenUsed/>
    <w:rsid w:val="00E56D02"/>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E56D02"/>
    <w:rPr>
      <w:rFonts w:ascii="Myriad Pro" w:eastAsia="Myriad Pro" w:hAnsi="Myriad Pro" w:cs="Times New Roman"/>
      <w:sz w:val="22"/>
      <w:szCs w:val="22"/>
    </w:rPr>
  </w:style>
  <w:style w:type="paragraph" w:styleId="Fuzeile">
    <w:name w:val="footer"/>
    <w:basedOn w:val="Standard"/>
    <w:link w:val="FuzeileZchn"/>
    <w:uiPriority w:val="99"/>
    <w:unhideWhenUsed/>
    <w:rsid w:val="00E56D02"/>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E56D02"/>
    <w:rPr>
      <w:rFonts w:ascii="Myriad Pro" w:eastAsia="Myriad Pro" w:hAnsi="Myriad Pro" w:cs="Times New Roman"/>
      <w:sz w:val="22"/>
      <w:szCs w:val="22"/>
    </w:rPr>
  </w:style>
  <w:style w:type="character" w:customStyle="1" w:styleId="apple-converted-space">
    <w:name w:val="apple-converted-space"/>
    <w:basedOn w:val="Absatz-Standardschriftart"/>
    <w:rsid w:val="007460C5"/>
  </w:style>
  <w:style w:type="paragraph" w:styleId="StandardWeb">
    <w:name w:val="Normal (Web)"/>
    <w:basedOn w:val="Standard"/>
    <w:uiPriority w:val="99"/>
    <w:unhideWhenUsed/>
    <w:rsid w:val="00690D8B"/>
    <w:pPr>
      <w:spacing w:before="100" w:beforeAutospacing="1" w:after="100" w:afterAutospacing="1" w:line="240" w:lineRule="auto"/>
    </w:pPr>
    <w:rPr>
      <w:rFonts w:ascii="Times New Roman" w:eastAsia="Times New Roman" w:hAnsi="Times New Roman"/>
      <w:sz w:val="24"/>
      <w:szCs w:val="24"/>
      <w:lang w:val="en-US" w:eastAsia="de-DE"/>
    </w:rPr>
  </w:style>
  <w:style w:type="character" w:styleId="NichtaufgelsteErwhnung">
    <w:name w:val="Unresolved Mention"/>
    <w:basedOn w:val="Absatz-Standardschriftart"/>
    <w:uiPriority w:val="99"/>
    <w:semiHidden/>
    <w:unhideWhenUsed/>
    <w:rsid w:val="008671AE"/>
    <w:rPr>
      <w:color w:val="605E5C"/>
      <w:shd w:val="clear" w:color="auto" w:fill="E1DFDD"/>
    </w:rPr>
  </w:style>
  <w:style w:type="paragraph" w:styleId="berarbeitung">
    <w:name w:val="Revision"/>
    <w:hidden/>
    <w:uiPriority w:val="99"/>
    <w:semiHidden/>
    <w:rsid w:val="00453641"/>
    <w:rPr>
      <w:rFonts w:ascii="Myriad Pro" w:eastAsia="Myriad Pro" w:hAnsi="Myriad Pro"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cfoundation.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eter.altes@aim-d.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rofibus.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Barbara.Weber@profibus.com" TargetMode="External"/><Relationship Id="rId4" Type="http://schemas.openxmlformats.org/officeDocument/2006/relationships/footnotes" Target="footnotes.xml"/><Relationship Id="rId9" Type="http://schemas.openxmlformats.org/officeDocument/2006/relationships/hyperlink" Target="mailto:Stefan.Hoppe@OPCFoundatio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4708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Matthias Jöst</dc:creator>
  <cp:keywords/>
  <dc:description/>
  <cp:lastModifiedBy>Weber, Barbara</cp:lastModifiedBy>
  <cp:revision>4</cp:revision>
  <dcterms:created xsi:type="dcterms:W3CDTF">2022-05-18T11:51:00Z</dcterms:created>
  <dcterms:modified xsi:type="dcterms:W3CDTF">2022-05-27T11:38:00Z</dcterms:modified>
</cp:coreProperties>
</file>