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p>
    <w:p w14:paraId="140EBE6B" w14:textId="77777777" w:rsidR="000872FF" w:rsidRPr="00F95002" w:rsidRDefault="003E5045"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1AF0894A" wp14:editId="18CF90C9">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51BBF9DC"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894A"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vv6Q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" filled="f" stroked="f">
                <v:textbox inset="0,0,0,0">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51BBF9DC" w14:textId="77777777"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14ABC13A" w14:textId="77777777" w:rsidR="000872FF" w:rsidRPr="00F95002" w:rsidRDefault="000872FF" w:rsidP="000872FF">
      <w:pPr>
        <w:pStyle w:val="Lauftext"/>
        <w:jc w:val="left"/>
        <w:rPr>
          <w:rFonts w:ascii="Arial" w:hAnsi="Arial" w:cs="Arial"/>
        </w:rPr>
      </w:pPr>
    </w:p>
    <w:p w14:paraId="1C2083F2" w14:textId="77777777" w:rsidR="000872FF" w:rsidRPr="00F95002" w:rsidRDefault="000872FF" w:rsidP="000872FF">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07F329D4" w14:textId="77777777" w:rsidR="0037388F" w:rsidRPr="0037388F" w:rsidRDefault="0037388F" w:rsidP="0037388F">
      <w:pPr>
        <w:spacing w:after="0" w:line="360" w:lineRule="auto"/>
        <w:jc w:val="center"/>
        <w:rPr>
          <w:b/>
        </w:rPr>
      </w:pPr>
    </w:p>
    <w:p w14:paraId="169851CE" w14:textId="7556E8EA" w:rsidR="000872FF" w:rsidRDefault="00542EF8" w:rsidP="0037388F">
      <w:pPr>
        <w:spacing w:after="0" w:line="360" w:lineRule="auto"/>
        <w:jc w:val="center"/>
        <w:rPr>
          <w:b/>
        </w:rPr>
      </w:pPr>
      <w:proofErr w:type="spellStart"/>
      <w:r>
        <w:rPr>
          <w:b/>
        </w:rPr>
        <w:t>IODDviewer</w:t>
      </w:r>
      <w:proofErr w:type="spellEnd"/>
      <w:r>
        <w:rPr>
          <w:b/>
        </w:rPr>
        <w:t xml:space="preserve"> – The next step in the evolution of </w:t>
      </w:r>
      <w:proofErr w:type="spellStart"/>
      <w:r>
        <w:rPr>
          <w:b/>
        </w:rPr>
        <w:t>IODDfinder</w:t>
      </w:r>
      <w:proofErr w:type="spellEnd"/>
    </w:p>
    <w:p w14:paraId="223259E3" w14:textId="2EB5B5DA" w:rsidR="00542EF8" w:rsidRPr="00542EF8" w:rsidRDefault="00542EF8" w:rsidP="0037388F">
      <w:pPr>
        <w:spacing w:after="0" w:line="360" w:lineRule="auto"/>
        <w:jc w:val="center"/>
        <w:rPr>
          <w:bCs/>
          <w:i/>
          <w:iCs/>
        </w:rPr>
      </w:pPr>
      <w:r>
        <w:rPr>
          <w:bCs/>
          <w:i/>
          <w:iCs/>
        </w:rPr>
        <w:t xml:space="preserve">Success story </w:t>
      </w:r>
      <w:proofErr w:type="spellStart"/>
      <w:r>
        <w:rPr>
          <w:bCs/>
          <w:i/>
          <w:iCs/>
        </w:rPr>
        <w:t>IODDfinder</w:t>
      </w:r>
      <w:proofErr w:type="spellEnd"/>
      <w:r>
        <w:rPr>
          <w:bCs/>
          <w:i/>
          <w:iCs/>
        </w:rPr>
        <w:t xml:space="preserve"> has been enhanced with a new feature: </w:t>
      </w:r>
      <w:proofErr w:type="spellStart"/>
      <w:r>
        <w:rPr>
          <w:bCs/>
          <w:i/>
          <w:iCs/>
        </w:rPr>
        <w:t>IODDviewer</w:t>
      </w:r>
      <w:proofErr w:type="spellEnd"/>
      <w:r>
        <w:rPr>
          <w:bCs/>
          <w:i/>
          <w:iCs/>
        </w:rPr>
        <w:t>.</w:t>
      </w:r>
    </w:p>
    <w:p w14:paraId="6C87109E" w14:textId="77777777" w:rsidR="000872FF" w:rsidRPr="00542EF8" w:rsidRDefault="000872FF" w:rsidP="000872FF">
      <w:pPr>
        <w:spacing w:after="0" w:line="360" w:lineRule="auto"/>
        <w:jc w:val="both"/>
      </w:pPr>
    </w:p>
    <w:p w14:paraId="47647047" w14:textId="739D7659" w:rsidR="00542EF8" w:rsidRDefault="0037388F" w:rsidP="00542EF8">
      <w:pPr>
        <w:spacing w:after="0" w:line="360" w:lineRule="auto"/>
        <w:jc w:val="both"/>
      </w:pPr>
      <w:r>
        <w:rPr>
          <w:b/>
        </w:rPr>
        <w:t xml:space="preserve">Karlsruhe, Germany – </w:t>
      </w:r>
      <w:r w:rsidR="00437529">
        <w:rPr>
          <w:b/>
        </w:rPr>
        <w:t xml:space="preserve">12 </w:t>
      </w:r>
      <w:r>
        <w:rPr>
          <w:b/>
        </w:rPr>
        <w:t>April 2021</w:t>
      </w:r>
      <w:r>
        <w:t xml:space="preserve">: </w:t>
      </w:r>
      <w:proofErr w:type="spellStart"/>
      <w:r>
        <w:t>IODDfinder</w:t>
      </w:r>
      <w:proofErr w:type="spellEnd"/>
      <w:r>
        <w:t xml:space="preserve">, an essential tool </w:t>
      </w:r>
      <w:r w:rsidR="00437529">
        <w:t>established by the IO-Link Community</w:t>
      </w:r>
      <w:r w:rsidR="00437529">
        <w:t xml:space="preserve"> </w:t>
      </w:r>
      <w:r>
        <w:t xml:space="preserve">for providing IODDs (device descriptions for IO-Link devices) has become highly recognized and much used in recent years. This recognition and use are not only reflected by the sheer number of device descriptions and amount of support for devices available in the database, but by the level of active utilization by users as well. </w:t>
      </w:r>
    </w:p>
    <w:p w14:paraId="7ED0602C" w14:textId="77777777" w:rsidR="00542EF8" w:rsidRDefault="00542EF8" w:rsidP="00542EF8">
      <w:pPr>
        <w:spacing w:after="0" w:line="360" w:lineRule="auto"/>
        <w:jc w:val="both"/>
      </w:pPr>
    </w:p>
    <w:p w14:paraId="733438DE" w14:textId="64D408F9" w:rsidR="00542EF8" w:rsidRDefault="00542EF8" w:rsidP="00542EF8">
      <w:pPr>
        <w:spacing w:after="0" w:line="360" w:lineRule="auto"/>
        <w:jc w:val="both"/>
      </w:pPr>
      <w:r>
        <w:t xml:space="preserve">Currently, this central database contains IODDs from more than 100 manufacturers with support for well over 20,000 IO-Link devices. In 2020 alone, the number of IO-Link devices represented in </w:t>
      </w:r>
      <w:proofErr w:type="spellStart"/>
      <w:r>
        <w:t>IODDfinder</w:t>
      </w:r>
      <w:proofErr w:type="spellEnd"/>
      <w:r>
        <w:t xml:space="preserve"> rose by around 70%. Increasing acceptance and use are also confirmed by the download statistics, with well over 600,000 recorded monthly downloads and rising. These downloads almost always occur automatically, i.</w:t>
      </w:r>
      <w:r w:rsidR="00B37E83">
        <w:t xml:space="preserve"> </w:t>
      </w:r>
      <w:r>
        <w:t xml:space="preserve">e. directly from user tools or applications. </w:t>
      </w:r>
    </w:p>
    <w:p w14:paraId="25375AF6" w14:textId="77777777" w:rsidR="00542EF8" w:rsidRDefault="00542EF8" w:rsidP="00542EF8">
      <w:pPr>
        <w:spacing w:after="0" w:line="360" w:lineRule="auto"/>
        <w:jc w:val="both"/>
      </w:pPr>
    </w:p>
    <w:p w14:paraId="229D06AC" w14:textId="61F6C81A" w:rsidR="00542EF8" w:rsidRDefault="00542EF8" w:rsidP="00542EF8">
      <w:pPr>
        <w:spacing w:after="0" w:line="360" w:lineRule="auto"/>
        <w:jc w:val="both"/>
      </w:pPr>
      <w:r>
        <w:t xml:space="preserve">The success of </w:t>
      </w:r>
      <w:proofErr w:type="spellStart"/>
      <w:r>
        <w:t>IODDfinder</w:t>
      </w:r>
      <w:proofErr w:type="spellEnd"/>
      <w:r>
        <w:t xml:space="preserve"> has motivated the IO-Link Community to make available to users an additional benefit of this kind of central database: a new function called </w:t>
      </w:r>
      <w:proofErr w:type="spellStart"/>
      <w:r>
        <w:t>IODDviewer</w:t>
      </w:r>
      <w:proofErr w:type="spellEnd"/>
      <w:r>
        <w:t xml:space="preserve">. In addition to the original convenient way of making IODDs available from a central location, </w:t>
      </w:r>
      <w:proofErr w:type="spellStart"/>
      <w:r>
        <w:t>IODDviewer</w:t>
      </w:r>
      <w:proofErr w:type="spellEnd"/>
      <w:r>
        <w:t xml:space="preserve"> now enables easy, centralized access to documentation and information on the device functions described in an IODD: </w:t>
      </w:r>
    </w:p>
    <w:p w14:paraId="1E0E6A9F" w14:textId="7AD23B6D" w:rsidR="00437529" w:rsidRDefault="00437529">
      <w:pPr>
        <w:spacing w:after="0" w:line="240" w:lineRule="auto"/>
      </w:pPr>
      <w:r>
        <w:br w:type="page"/>
      </w:r>
    </w:p>
    <w:p w14:paraId="6E3EB19E" w14:textId="77777777" w:rsidR="006C404D" w:rsidRDefault="006C404D" w:rsidP="00542EF8">
      <w:pPr>
        <w:spacing w:after="0" w:line="360" w:lineRule="auto"/>
        <w:jc w:val="both"/>
      </w:pPr>
    </w:p>
    <w:p w14:paraId="7D15AE2D" w14:textId="3DB13609" w:rsidR="00542EF8" w:rsidRDefault="00542EF8" w:rsidP="00610230">
      <w:pPr>
        <w:spacing w:after="0" w:line="360" w:lineRule="auto"/>
      </w:pPr>
      <w:proofErr w:type="spellStart"/>
      <w:r>
        <w:t>IODDviewer</w:t>
      </w:r>
      <w:proofErr w:type="spellEnd"/>
      <w:r>
        <w:t xml:space="preserve"> models three levels of information here:</w:t>
      </w:r>
      <w:r>
        <w:br/>
      </w:r>
    </w:p>
    <w:p w14:paraId="43C7EF4E" w14:textId="08CE8D9C" w:rsidR="00542EF8" w:rsidRDefault="00542EF8" w:rsidP="006C404D">
      <w:pPr>
        <w:spacing w:after="0" w:line="360" w:lineRule="auto"/>
        <w:ind w:left="567" w:hanging="283"/>
        <w:jc w:val="both"/>
      </w:pPr>
      <w:r>
        <w:t>•</w:t>
      </w:r>
      <w:r>
        <w:tab/>
        <w:t>An overview of supported IO-Link features, profiles and communication properties</w:t>
      </w:r>
    </w:p>
    <w:p w14:paraId="68346005" w14:textId="028DCF6C" w:rsidR="00542EF8" w:rsidRDefault="00542EF8" w:rsidP="006C404D">
      <w:pPr>
        <w:spacing w:after="0" w:line="360" w:lineRule="auto"/>
        <w:ind w:left="567" w:hanging="283"/>
        <w:jc w:val="both"/>
      </w:pPr>
      <w:r>
        <w:t>•</w:t>
      </w:r>
      <w:r>
        <w:tab/>
        <w:t>A depiction of the user interface described in the IODD with all parameters and their value ranges</w:t>
      </w:r>
    </w:p>
    <w:p w14:paraId="3C54941B" w14:textId="771B5709" w:rsidR="00542EF8" w:rsidRDefault="00542EF8" w:rsidP="00610230">
      <w:pPr>
        <w:spacing w:after="0" w:line="360" w:lineRule="auto"/>
        <w:ind w:left="567" w:hanging="283"/>
      </w:pPr>
      <w:r>
        <w:t>•</w:t>
      </w:r>
      <w:r>
        <w:tab/>
        <w:t>A detailed view with technical information on individual parameters and data types/structure</w:t>
      </w:r>
      <w:r>
        <w:br/>
      </w:r>
    </w:p>
    <w:p w14:paraId="5E910B88" w14:textId="77777777" w:rsidR="00A10337" w:rsidRDefault="00542EF8" w:rsidP="00542EF8">
      <w:pPr>
        <w:spacing w:after="0" w:line="360" w:lineRule="auto"/>
        <w:jc w:val="both"/>
      </w:pPr>
      <w:r>
        <w:t xml:space="preserve">What this means for the user in concrete terms is that IODDs now no longer need to be downloaded and possibly installed in order to get an overview of a device function. Just as in an IO-Link tool, an IODD view is now available directly in the browser window through quick access in </w:t>
      </w:r>
      <w:proofErr w:type="spellStart"/>
      <w:r>
        <w:t>IODDviewer</w:t>
      </w:r>
      <w:proofErr w:type="spellEnd"/>
      <w:r>
        <w:t xml:space="preserve">. This rather technical view of parameter details now also serves as, among other things, a central reference guide on specific IO-Link parameters, e.g. for software development. </w:t>
      </w:r>
    </w:p>
    <w:p w14:paraId="6E58BB27" w14:textId="77777777" w:rsidR="00A10337" w:rsidRDefault="00A10337" w:rsidP="00542EF8">
      <w:pPr>
        <w:spacing w:after="0" w:line="360" w:lineRule="auto"/>
        <w:jc w:val="both"/>
      </w:pPr>
    </w:p>
    <w:p w14:paraId="34917375" w14:textId="7D74366C" w:rsidR="00542EF8" w:rsidRDefault="00542EF8" w:rsidP="00542EF8">
      <w:pPr>
        <w:spacing w:after="0" w:line="360" w:lineRule="auto"/>
        <w:jc w:val="both"/>
      </w:pPr>
      <w:r>
        <w:t xml:space="preserve">In the first step, </w:t>
      </w:r>
      <w:proofErr w:type="spellStart"/>
      <w:r>
        <w:t>IODDviewer</w:t>
      </w:r>
      <w:proofErr w:type="spellEnd"/>
      <w:r>
        <w:t xml:space="preserve"> only supports the display of IODDs for IO-Link devices according to specification 1.1. This accounts for more than 90% of all IO-Link devices today. In a subsequent step already in development, all IODDs and other features will then be displayed. </w:t>
      </w:r>
    </w:p>
    <w:p w14:paraId="0F4F2D5D" w14:textId="77777777" w:rsidR="00B636BA" w:rsidRDefault="00B636BA" w:rsidP="00542EF8">
      <w:pPr>
        <w:spacing w:after="0" w:line="360" w:lineRule="auto"/>
        <w:jc w:val="both"/>
      </w:pPr>
    </w:p>
    <w:p w14:paraId="6F5D321B" w14:textId="79FC8303" w:rsidR="000872FF" w:rsidRDefault="00542EF8" w:rsidP="00542EF8">
      <w:pPr>
        <w:spacing w:after="0" w:line="360" w:lineRule="auto"/>
        <w:jc w:val="both"/>
      </w:pPr>
      <w:r>
        <w:t xml:space="preserve">The advantages of </w:t>
      </w:r>
      <w:proofErr w:type="spellStart"/>
      <w:r>
        <w:t>IODDviewer</w:t>
      </w:r>
      <w:proofErr w:type="spellEnd"/>
      <w:r>
        <w:t xml:space="preserve"> to the user are clear: Information on devices and their IO-Link properties and functions can be called up from a central location with a standardized user interface and can be displayed without any additional tools.</w:t>
      </w:r>
    </w:p>
    <w:p w14:paraId="731A565D" w14:textId="77777777" w:rsidR="00B636BA" w:rsidRPr="00E74C76" w:rsidRDefault="00B636BA" w:rsidP="00542EF8">
      <w:pPr>
        <w:spacing w:after="0" w:line="360" w:lineRule="auto"/>
        <w:jc w:val="both"/>
      </w:pPr>
    </w:p>
    <w:p w14:paraId="65581B1C" w14:textId="77777777" w:rsidR="000872FF" w:rsidRDefault="000872FF" w:rsidP="000872FF">
      <w:pPr>
        <w:spacing w:after="0" w:line="360" w:lineRule="auto"/>
        <w:jc w:val="center"/>
      </w:pPr>
      <w:r>
        <w:t>***</w:t>
      </w:r>
    </w:p>
    <w:p w14:paraId="0014F132" w14:textId="079AB664" w:rsidR="00AF4A91" w:rsidRDefault="00AF4A91">
      <w:pPr>
        <w:spacing w:after="0" w:line="240" w:lineRule="auto"/>
      </w:pPr>
      <w:r>
        <w:br w:type="page"/>
      </w:r>
    </w:p>
    <w:p w14:paraId="5553DE83" w14:textId="77777777" w:rsidR="002D7039" w:rsidRDefault="002D7039" w:rsidP="000872FF">
      <w:pPr>
        <w:spacing w:after="0" w:line="360" w:lineRule="auto"/>
        <w:jc w:val="center"/>
      </w:pPr>
    </w:p>
    <w:p w14:paraId="3E75AD7B" w14:textId="1D85526C" w:rsidR="002D7039" w:rsidRDefault="002D7039" w:rsidP="002D7039">
      <w:pPr>
        <w:spacing w:after="0" w:line="360" w:lineRule="auto"/>
        <w:rPr>
          <w:b/>
        </w:rPr>
      </w:pPr>
      <w:r>
        <w:rPr>
          <w:b/>
        </w:rPr>
        <w:t xml:space="preserve">Graphic: </w:t>
      </w:r>
    </w:p>
    <w:p w14:paraId="1EB7C12B" w14:textId="309963E9" w:rsidR="00AF4A91" w:rsidRPr="00AF4A91" w:rsidRDefault="00AF4A91" w:rsidP="002D7039">
      <w:pPr>
        <w:spacing w:after="0" w:line="360" w:lineRule="auto"/>
        <w:rPr>
          <w:bCs/>
        </w:rPr>
      </w:pPr>
      <w:r>
        <w:t xml:space="preserve">Overview of </w:t>
      </w:r>
      <w:proofErr w:type="spellStart"/>
      <w:r>
        <w:t>IODDviewer</w:t>
      </w:r>
      <w:proofErr w:type="spellEnd"/>
      <w:r>
        <w:t xml:space="preserve"> features</w:t>
      </w:r>
    </w:p>
    <w:p w14:paraId="03AB6ABC" w14:textId="77777777" w:rsidR="00AF4A91" w:rsidRDefault="00AF4A91">
      <w:pPr>
        <w:spacing w:after="0" w:line="240" w:lineRule="auto"/>
        <w:rPr>
          <w:b/>
        </w:rPr>
      </w:pPr>
      <w:r>
        <w:rPr>
          <w:noProof/>
        </w:rPr>
        <w:drawing>
          <wp:inline distT="0" distB="0" distL="0" distR="0" wp14:anchorId="125DA017" wp14:editId="67AFAC5D">
            <wp:extent cx="3849735" cy="3046434"/>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4859" cy="3050488"/>
                    </a:xfrm>
                    <a:prstGeom prst="rect">
                      <a:avLst/>
                    </a:prstGeom>
                  </pic:spPr>
                </pic:pic>
              </a:graphicData>
            </a:graphic>
          </wp:inline>
        </w:drawing>
      </w:r>
    </w:p>
    <w:p w14:paraId="1134A0BD" w14:textId="3FD717B7" w:rsidR="00AF4A91" w:rsidRDefault="00AF4A91">
      <w:pPr>
        <w:spacing w:after="0" w:line="240" w:lineRule="auto"/>
        <w:rPr>
          <w:b/>
        </w:rPr>
      </w:pPr>
    </w:p>
    <w:p w14:paraId="39B5987B" w14:textId="77777777" w:rsidR="00AF4A91" w:rsidRDefault="00AF4A91">
      <w:pPr>
        <w:spacing w:after="0" w:line="240" w:lineRule="auto"/>
        <w:rPr>
          <w:b/>
        </w:rPr>
      </w:pPr>
    </w:p>
    <w:p w14:paraId="3868D12A" w14:textId="19BF4F16" w:rsidR="00AF4A91" w:rsidRPr="00AF4A91" w:rsidRDefault="00AF4A91" w:rsidP="00AF4A91">
      <w:proofErr w:type="spellStart"/>
      <w:r>
        <w:t>IODDviewer</w:t>
      </w:r>
      <w:proofErr w:type="spellEnd"/>
      <w:r>
        <w:t xml:space="preserve"> menu and display of parameters</w:t>
      </w:r>
    </w:p>
    <w:p w14:paraId="559A773C" w14:textId="77777777" w:rsidR="00AF4A91" w:rsidRPr="00AF4A91" w:rsidRDefault="00AF4A91">
      <w:pPr>
        <w:spacing w:after="0" w:line="240" w:lineRule="auto"/>
        <w:rPr>
          <w:noProof/>
        </w:rPr>
      </w:pPr>
    </w:p>
    <w:p w14:paraId="37050B16" w14:textId="0D8C2CAC" w:rsidR="00B26832" w:rsidRDefault="00AF4A91">
      <w:pPr>
        <w:spacing w:after="0" w:line="240" w:lineRule="auto"/>
        <w:rPr>
          <w:b/>
        </w:rPr>
      </w:pPr>
      <w:r>
        <w:rPr>
          <w:noProof/>
        </w:rPr>
        <w:drawing>
          <wp:inline distT="0" distB="0" distL="0" distR="0" wp14:anchorId="4F347D05" wp14:editId="59CE47A2">
            <wp:extent cx="5759450" cy="2124876"/>
            <wp:effectExtent l="0" t="0" r="0" b="889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124876"/>
                    </a:xfrm>
                    <a:prstGeom prst="rect">
                      <a:avLst/>
                    </a:prstGeom>
                  </pic:spPr>
                </pic:pic>
              </a:graphicData>
            </a:graphic>
          </wp:inline>
        </w:drawing>
      </w:r>
      <w:r>
        <w:br w:type="page"/>
      </w:r>
    </w:p>
    <w:p w14:paraId="1965A451" w14:textId="24BB0D96" w:rsidR="000872FF" w:rsidRPr="00663C04" w:rsidRDefault="000872FF" w:rsidP="000872FF">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6B5D7ED5" w14:textId="77777777" w:rsidR="00171F79" w:rsidRDefault="00171F79" w:rsidP="000872FF">
      <w:pPr>
        <w:spacing w:after="0" w:line="360" w:lineRule="auto"/>
      </w:pPr>
      <w:r>
        <w:t>PI (PROFIBUS &amp; PROFINET International)</w:t>
      </w:r>
    </w:p>
    <w:p w14:paraId="7CD78F30" w14:textId="77777777" w:rsidR="000872FF" w:rsidRPr="00B37E83" w:rsidRDefault="000872FF" w:rsidP="000872FF">
      <w:pPr>
        <w:spacing w:after="0" w:line="360" w:lineRule="auto"/>
        <w:rPr>
          <w:lang w:val="de-DE"/>
        </w:rPr>
      </w:pPr>
      <w:r w:rsidRPr="00B37E83">
        <w:rPr>
          <w:lang w:val="de-DE"/>
        </w:rPr>
        <w:t>PROFIBUS Nutzerorganisation e. V.</w:t>
      </w:r>
    </w:p>
    <w:p w14:paraId="749D0E29" w14:textId="77777777" w:rsidR="000872FF" w:rsidRPr="00B37E83" w:rsidRDefault="000872FF" w:rsidP="000872FF">
      <w:pPr>
        <w:spacing w:after="0" w:line="360" w:lineRule="auto"/>
        <w:rPr>
          <w:lang w:val="de-DE"/>
        </w:rPr>
      </w:pPr>
      <w:r w:rsidRPr="00B37E83">
        <w:rPr>
          <w:lang w:val="de-DE"/>
        </w:rPr>
        <w:t>Barbara Weber</w:t>
      </w:r>
    </w:p>
    <w:p w14:paraId="4835201F" w14:textId="77777777" w:rsidR="000872FF" w:rsidRPr="00B37E83" w:rsidRDefault="000872FF" w:rsidP="000872FF">
      <w:pPr>
        <w:pStyle w:val="berschrift4"/>
        <w:spacing w:before="0" w:after="0" w:line="360" w:lineRule="auto"/>
        <w:rPr>
          <w:rFonts w:ascii="Myriad Pro" w:hAnsi="Myriad Pro"/>
          <w:b w:val="0"/>
          <w:sz w:val="22"/>
          <w:szCs w:val="22"/>
          <w:lang w:val="de-DE"/>
        </w:rPr>
      </w:pPr>
      <w:r w:rsidRPr="00B37E83">
        <w:rPr>
          <w:rFonts w:ascii="Myriad Pro" w:hAnsi="Myriad Pro"/>
          <w:b w:val="0"/>
          <w:sz w:val="22"/>
          <w:szCs w:val="22"/>
          <w:lang w:val="de-DE"/>
        </w:rPr>
        <w:t>Haid-und-Neu-Str. 7</w:t>
      </w:r>
    </w:p>
    <w:p w14:paraId="391E2E63" w14:textId="77777777" w:rsidR="000872FF" w:rsidRPr="00B37E83" w:rsidRDefault="000872FF" w:rsidP="000872FF">
      <w:pPr>
        <w:pStyle w:val="berschrift4"/>
        <w:spacing w:before="0" w:after="0" w:line="360" w:lineRule="auto"/>
        <w:rPr>
          <w:rFonts w:ascii="Myriad Pro" w:hAnsi="Myriad Pro"/>
          <w:b w:val="0"/>
          <w:sz w:val="22"/>
          <w:szCs w:val="22"/>
          <w:lang w:val="de-DE"/>
        </w:rPr>
      </w:pPr>
      <w:r w:rsidRPr="00B37E83">
        <w:rPr>
          <w:rFonts w:ascii="Myriad Pro" w:hAnsi="Myriad Pro"/>
          <w:b w:val="0"/>
          <w:sz w:val="22"/>
          <w:szCs w:val="22"/>
          <w:lang w:val="de-DE"/>
        </w:rPr>
        <w:t>D-76131 Karlsruhe, Germany</w:t>
      </w:r>
    </w:p>
    <w:p w14:paraId="55E65FBC" w14:textId="77777777" w:rsidR="000872FF" w:rsidRPr="00681FFC" w:rsidRDefault="000872FF" w:rsidP="000872FF">
      <w:pPr>
        <w:spacing w:after="0" w:line="360" w:lineRule="auto"/>
      </w:pPr>
      <w:r>
        <w:t>Phone: +49 (0) 7 21/96 58-5 49</w:t>
      </w:r>
    </w:p>
    <w:p w14:paraId="01F38BFD" w14:textId="77777777" w:rsidR="000872FF" w:rsidRPr="00681FFC"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774E1078" w14:textId="77777777" w:rsidR="000872FF" w:rsidRPr="00681FFC" w:rsidRDefault="000872FF" w:rsidP="000872FF">
      <w:pPr>
        <w:spacing w:after="0" w:line="360" w:lineRule="auto"/>
      </w:pPr>
      <w:r>
        <w:t>Barbara.Weber@profibus.com</w:t>
      </w:r>
    </w:p>
    <w:p w14:paraId="08DAC835" w14:textId="57D55150" w:rsidR="000872FF" w:rsidRPr="00663C04" w:rsidRDefault="00437529" w:rsidP="000872FF">
      <w:pPr>
        <w:spacing w:after="0" w:line="360" w:lineRule="auto"/>
      </w:pPr>
      <w:hyperlink r:id="rId11" w:history="1">
        <w:r w:rsidR="00681FFC">
          <w:rPr>
            <w:rStyle w:val="Hyperlink"/>
          </w:rPr>
          <w:t>http://www.PROFIBUS.com</w:t>
        </w:r>
      </w:hyperlink>
    </w:p>
    <w:p w14:paraId="4C3F3FFE" w14:textId="2D9D45C7"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2" w:history="1">
        <w:r>
          <w:rPr>
            <w:rStyle w:val="Hyperlink"/>
          </w:rPr>
          <w:t>www.profibus.com</w:t>
        </w:r>
      </w:hyperlink>
      <w:r>
        <w:t>.</w:t>
      </w:r>
    </w:p>
    <w:p w14:paraId="3186C998" w14:textId="77777777" w:rsidR="00C830D7" w:rsidRPr="00F95002" w:rsidRDefault="00C830D7" w:rsidP="000872FF">
      <w:pPr>
        <w:pStyle w:val="Lauftext"/>
        <w:jc w:val="left"/>
      </w:pPr>
    </w:p>
    <w:sectPr w:rsidR="00C830D7" w:rsidRPr="00F95002" w:rsidSect="00FF6EAF">
      <w:headerReference w:type="even" r:id="rId13"/>
      <w:headerReference w:type="default" r:id="rId14"/>
      <w:footerReference w:type="even" r:id="rId15"/>
      <w:footerReference w:type="default" r:id="rId16"/>
      <w:headerReference w:type="first" r:id="rId17"/>
      <w:footerReference w:type="first" r:id="rId18"/>
      <w:pgSz w:w="11906" w:h="16838" w:code="9"/>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7367" w14:textId="77777777" w:rsidR="00EE6DB5" w:rsidRDefault="00EE6DB5" w:rsidP="00FF4B6C">
      <w:pPr>
        <w:spacing w:after="0" w:line="240" w:lineRule="auto"/>
      </w:pPr>
      <w:r>
        <w:separator/>
      </w:r>
    </w:p>
  </w:endnote>
  <w:endnote w:type="continuationSeparator" w:id="0">
    <w:p w14:paraId="7C6BD895" w14:textId="77777777" w:rsidR="00EE6DB5" w:rsidRDefault="00EE6DB5"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51CB" w14:textId="77777777" w:rsidR="00435D0B" w:rsidRDefault="00435D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A10337">
      <w:t>4</w:t>
    </w:r>
    <w:r w:rsidRPr="00E27060">
      <w:fldChar w:fldCharType="end"/>
    </w:r>
    <w:r>
      <w:t xml:space="preserve"> of </w:t>
    </w:r>
    <w:r w:rsidRPr="00E27060">
      <w:fldChar w:fldCharType="begin"/>
    </w:r>
    <w:r w:rsidRPr="00E27060">
      <w:instrText>NUMPAGES</w:instrText>
    </w:r>
    <w:r w:rsidRPr="00E27060">
      <w:fldChar w:fldCharType="separate"/>
    </w:r>
    <w:r w:rsidR="00A10337">
      <w:t>4</w:t>
    </w:r>
    <w:r w:rsidRPr="00E2706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A766" w14:textId="77777777" w:rsidR="006976FD" w:rsidRPr="004F5569" w:rsidRDefault="006976FD" w:rsidP="006976FD">
    <w:pPr>
      <w:tabs>
        <w:tab w:val="left" w:pos="340"/>
        <w:tab w:val="right" w:pos="2200"/>
        <w:tab w:val="right" w:pos="2400"/>
        <w:tab w:val="right" w:pos="2840"/>
      </w:tabs>
      <w:autoSpaceDE w:val="0"/>
      <w:autoSpaceDN w:val="0"/>
      <w:adjustRightInd w:val="0"/>
      <w:spacing w:after="0" w:line="200" w:lineRule="atLeast"/>
      <w:ind w:left="-709" w:right="-992"/>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Fax:</w:t>
    </w:r>
    <w:r>
      <w:rPr>
        <w:rFonts w:ascii="Arial" w:hAnsi="Arial" w:cs="Arial"/>
        <w:color w:val="5B5D6B"/>
        <w:sz w:val="14"/>
        <w:szCs w:val="14"/>
        <w:lang w:val="de-DE"/>
      </w:rPr>
      <w:t xml:space="preserve"> </w:t>
    </w:r>
    <w:r w:rsidRPr="004F5569">
      <w:rPr>
        <w:rFonts w:ascii="Arial" w:hAnsi="Arial" w:cs="Arial"/>
        <w:color w:val="5B5D6B"/>
        <w:sz w:val="14"/>
        <w:szCs w:val="14"/>
        <w:lang w:val="de-DE"/>
      </w:rPr>
      <w:t>+49 721 96 58 589 • Mail: info@profibus.com</w:t>
    </w:r>
  </w:p>
  <w:p w14:paraId="3823BE9C" w14:textId="77777777" w:rsidR="006976FD" w:rsidRPr="00663164" w:rsidRDefault="006976FD" w:rsidP="006976FD">
    <w:pPr>
      <w:pStyle w:val="Fuzeile"/>
      <w:ind w:right="-992"/>
      <w:rPr>
        <w:lang w:val="de-DE"/>
      </w:rPr>
    </w:pPr>
    <w:r w:rsidRPr="004F5569">
      <w:rPr>
        <w:b/>
        <w:color w:val="5B5D6B"/>
        <w:lang w:val="de-DE"/>
      </w:rPr>
      <w:t xml:space="preserve">Board </w:t>
    </w:r>
    <w:proofErr w:type="spellStart"/>
    <w:r w:rsidRPr="004F5569">
      <w:rPr>
        <w:b/>
        <w:color w:val="5B5D6B"/>
        <w:lang w:val="de-DE"/>
      </w:rPr>
      <w:t>of</w:t>
    </w:r>
    <w:proofErr w:type="spellEnd"/>
    <w:r w:rsidRPr="004F5569">
      <w:rPr>
        <w:b/>
        <w:color w:val="5B5D6B"/>
        <w:lang w:val="de-DE"/>
      </w:rPr>
      <w:t xml:space="preserve"> </w:t>
    </w:r>
    <w:proofErr w:type="spellStart"/>
    <w:r w:rsidRPr="004F5569">
      <w:rPr>
        <w:b/>
        <w:color w:val="5B5D6B"/>
        <w:lang w:val="de-DE"/>
      </w:rPr>
      <w:t>Directors</w:t>
    </w:r>
    <w:proofErr w:type="spellEnd"/>
    <w:r w:rsidRPr="004F5569">
      <w:rPr>
        <w:b/>
        <w:color w:val="5B5D6B"/>
        <w:lang w:val="de-DE"/>
      </w:rPr>
      <w:t>:</w:t>
    </w:r>
    <w:r w:rsidRPr="004F5569">
      <w:rPr>
        <w:color w:val="5B5D6B"/>
        <w:lang w:val="de-DE"/>
      </w:rPr>
      <w:t xml:space="preserve"> Karsten Schneider, (Chairman) • Prof. Dr. Frithjof Klasen • Dr. Jörg </w:t>
    </w:r>
    <w:proofErr w:type="spellStart"/>
    <w:r w:rsidRPr="004F5569">
      <w:rPr>
        <w:color w:val="5B5D6B"/>
        <w:lang w:val="de-DE"/>
      </w:rPr>
      <w:t>Hähniche</w:t>
    </w:r>
    <w:proofErr w:type="spellEnd"/>
    <w:r w:rsidRPr="004F5569">
      <w:rPr>
        <w:color w:val="5B5D6B"/>
        <w:lang w:val="de-DE"/>
      </w:rPr>
      <w:t xml:space="preserve"> •</w:t>
    </w:r>
    <w:r>
      <w:rPr>
        <w:color w:val="5B5D6B"/>
        <w:lang w:val="de-DE"/>
      </w:rPr>
      <w:t xml:space="preserve"> Frank Moritz </w:t>
    </w:r>
    <w:r w:rsidRPr="004F5569">
      <w:rPr>
        <w:color w:val="5B5D6B"/>
        <w:lang w:val="de-DE"/>
      </w:rPr>
      <w:t xml:space="preserve">• </w:t>
    </w:r>
    <w:proofErr w:type="spellStart"/>
    <w:r w:rsidRPr="004F5569">
      <w:rPr>
        <w:b/>
        <w:color w:val="5B5D6B"/>
        <w:lang w:val="de-DE"/>
      </w:rPr>
      <w:t>Local</w:t>
    </w:r>
    <w:proofErr w:type="spellEnd"/>
    <w:r w:rsidRPr="004F5569">
      <w:rPr>
        <w:b/>
        <w:color w:val="5B5D6B"/>
        <w:lang w:val="de-DE"/>
      </w:rPr>
      <w:t xml:space="preserve"> Court Mannheim</w:t>
    </w:r>
    <w:r w:rsidRPr="004F5569">
      <w:rPr>
        <w:color w:val="5B5D6B"/>
        <w:lang w:val="de-DE"/>
      </w:rPr>
      <w:t xml:space="preserve"> • Reg-Nr. </w:t>
    </w:r>
    <w:r w:rsidRPr="00663164">
      <w:rPr>
        <w:color w:val="5B5D6B"/>
        <w:lang w:val="de-DE"/>
      </w:rPr>
      <w:t>VR 102541</w:t>
    </w:r>
  </w:p>
  <w:p w14:paraId="4E54363F" w14:textId="77777777" w:rsidR="006976FD" w:rsidRPr="00663164" w:rsidRDefault="006976FD" w:rsidP="006976FD">
    <w:pPr>
      <w:pStyle w:val="Fuzeile"/>
      <w:tabs>
        <w:tab w:val="clear" w:pos="9072"/>
        <w:tab w:val="right" w:pos="9070"/>
      </w:tabs>
      <w:rPr>
        <w:lang w:val="de-DE"/>
      </w:rPr>
    </w:pPr>
  </w:p>
  <w:p w14:paraId="5FB1A8A5" w14:textId="77777777" w:rsidR="00C830D7" w:rsidRPr="006976FD" w:rsidRDefault="00C830D7" w:rsidP="006976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B3EC" w14:textId="77777777" w:rsidR="00EE6DB5" w:rsidRDefault="00EE6DB5" w:rsidP="00FF4B6C">
      <w:pPr>
        <w:spacing w:after="0" w:line="240" w:lineRule="auto"/>
      </w:pPr>
      <w:r>
        <w:separator/>
      </w:r>
    </w:p>
  </w:footnote>
  <w:footnote w:type="continuationSeparator" w:id="0">
    <w:p w14:paraId="7122EF1C" w14:textId="77777777" w:rsidR="00EE6DB5" w:rsidRDefault="00EE6DB5"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CA41" w14:textId="77777777" w:rsidR="00435D0B" w:rsidRDefault="00435D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letter.jpg" style="width:7.45pt;height:4.8pt;visibility:visible" o:bullet="t">
        <v:imagedata r:id="rId1" o:title="letter"/>
      </v:shape>
    </w:pict>
  </w:numPicBullet>
  <w:numPicBullet w:numPicBulletId="1">
    <w:pict>
      <v:shape id="_x0000_i1051" type="#_x0000_t75" alt="phone.jpg" style="width:11.35pt;height:7.45pt;visibility:visible" o:bullet="t">
        <v:imagedata r:id="rId2" o:title="phone"/>
      </v:shape>
    </w:pict>
  </w:numPicBullet>
  <w:numPicBullet w:numPicBulletId="2">
    <w:pict>
      <v:shape id="_x0000_i1052" type="#_x0000_t75" style="width:11.35pt;height:7.4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8F"/>
    <w:rsid w:val="00030369"/>
    <w:rsid w:val="0004449D"/>
    <w:rsid w:val="00054323"/>
    <w:rsid w:val="000603F6"/>
    <w:rsid w:val="0006591B"/>
    <w:rsid w:val="000872FF"/>
    <w:rsid w:val="000920E3"/>
    <w:rsid w:val="00105882"/>
    <w:rsid w:val="001137A8"/>
    <w:rsid w:val="00171F79"/>
    <w:rsid w:val="00187E9C"/>
    <w:rsid w:val="001B6D7E"/>
    <w:rsid w:val="001C72B2"/>
    <w:rsid w:val="001D58B8"/>
    <w:rsid w:val="001D7239"/>
    <w:rsid w:val="001F7E7E"/>
    <w:rsid w:val="00212817"/>
    <w:rsid w:val="00215B9C"/>
    <w:rsid w:val="00226748"/>
    <w:rsid w:val="00277B4E"/>
    <w:rsid w:val="002B2D34"/>
    <w:rsid w:val="002C3FAF"/>
    <w:rsid w:val="002D7039"/>
    <w:rsid w:val="002E6D3C"/>
    <w:rsid w:val="00341896"/>
    <w:rsid w:val="0037388F"/>
    <w:rsid w:val="003E5045"/>
    <w:rsid w:val="003F03EE"/>
    <w:rsid w:val="00422F53"/>
    <w:rsid w:val="00435D0B"/>
    <w:rsid w:val="00437529"/>
    <w:rsid w:val="0044059F"/>
    <w:rsid w:val="0046576F"/>
    <w:rsid w:val="0046660B"/>
    <w:rsid w:val="004A0D45"/>
    <w:rsid w:val="004A7891"/>
    <w:rsid w:val="004B2EC4"/>
    <w:rsid w:val="004B303C"/>
    <w:rsid w:val="004C24BC"/>
    <w:rsid w:val="004E370F"/>
    <w:rsid w:val="004E5E1D"/>
    <w:rsid w:val="004F1B5F"/>
    <w:rsid w:val="004F5638"/>
    <w:rsid w:val="00505185"/>
    <w:rsid w:val="00542EF8"/>
    <w:rsid w:val="00543920"/>
    <w:rsid w:val="00580BBB"/>
    <w:rsid w:val="00580D86"/>
    <w:rsid w:val="005D101A"/>
    <w:rsid w:val="005D15FE"/>
    <w:rsid w:val="005E41F9"/>
    <w:rsid w:val="0060395E"/>
    <w:rsid w:val="00610230"/>
    <w:rsid w:val="00632A77"/>
    <w:rsid w:val="006659D0"/>
    <w:rsid w:val="00681FFC"/>
    <w:rsid w:val="00685610"/>
    <w:rsid w:val="006960BD"/>
    <w:rsid w:val="006976FD"/>
    <w:rsid w:val="006B2B19"/>
    <w:rsid w:val="006C2071"/>
    <w:rsid w:val="006C404D"/>
    <w:rsid w:val="00731906"/>
    <w:rsid w:val="00731999"/>
    <w:rsid w:val="0074000F"/>
    <w:rsid w:val="0076096C"/>
    <w:rsid w:val="0079369F"/>
    <w:rsid w:val="007A3736"/>
    <w:rsid w:val="007A7E0B"/>
    <w:rsid w:val="007C2CC2"/>
    <w:rsid w:val="007E05BF"/>
    <w:rsid w:val="007E7FD6"/>
    <w:rsid w:val="00821D90"/>
    <w:rsid w:val="008223DF"/>
    <w:rsid w:val="0084592B"/>
    <w:rsid w:val="008554C9"/>
    <w:rsid w:val="00857653"/>
    <w:rsid w:val="00880D56"/>
    <w:rsid w:val="00911195"/>
    <w:rsid w:val="00914E96"/>
    <w:rsid w:val="009223C9"/>
    <w:rsid w:val="00924CF0"/>
    <w:rsid w:val="009257D2"/>
    <w:rsid w:val="00932302"/>
    <w:rsid w:val="00932E5F"/>
    <w:rsid w:val="00962D44"/>
    <w:rsid w:val="009716B1"/>
    <w:rsid w:val="009751F6"/>
    <w:rsid w:val="009E424F"/>
    <w:rsid w:val="009E5CC4"/>
    <w:rsid w:val="00A10337"/>
    <w:rsid w:val="00A30A07"/>
    <w:rsid w:val="00AB1825"/>
    <w:rsid w:val="00AF4A91"/>
    <w:rsid w:val="00B26832"/>
    <w:rsid w:val="00B359C4"/>
    <w:rsid w:val="00B37E83"/>
    <w:rsid w:val="00B51967"/>
    <w:rsid w:val="00B636BA"/>
    <w:rsid w:val="00B87B67"/>
    <w:rsid w:val="00B9647A"/>
    <w:rsid w:val="00BD1706"/>
    <w:rsid w:val="00C12CDF"/>
    <w:rsid w:val="00C50ABE"/>
    <w:rsid w:val="00C830D7"/>
    <w:rsid w:val="00CF2E1A"/>
    <w:rsid w:val="00D25F4A"/>
    <w:rsid w:val="00D32ABD"/>
    <w:rsid w:val="00D42543"/>
    <w:rsid w:val="00D72CDB"/>
    <w:rsid w:val="00DA4288"/>
    <w:rsid w:val="00DA60E9"/>
    <w:rsid w:val="00E27060"/>
    <w:rsid w:val="00E4072C"/>
    <w:rsid w:val="00E44CE2"/>
    <w:rsid w:val="00E52794"/>
    <w:rsid w:val="00E74C76"/>
    <w:rsid w:val="00E8535D"/>
    <w:rsid w:val="00EA1EBC"/>
    <w:rsid w:val="00EC1EB3"/>
    <w:rsid w:val="00EC4B7C"/>
    <w:rsid w:val="00ED6292"/>
    <w:rsid w:val="00EE6A44"/>
    <w:rsid w:val="00EE6DB5"/>
    <w:rsid w:val="00F52F9C"/>
    <w:rsid w:val="00F554B6"/>
    <w:rsid w:val="00F8399F"/>
    <w:rsid w:val="00F87C47"/>
    <w:rsid w:val="00F92ABE"/>
    <w:rsid w:val="00F95002"/>
    <w:rsid w:val="00FB4862"/>
    <w:rsid w:val="00FF4B6C"/>
    <w:rsid w:val="00FF6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5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http://www.profib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4</Pages>
  <Words>455</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3322</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Weber, Barbara</cp:lastModifiedBy>
  <cp:revision>4</cp:revision>
  <cp:lastPrinted>2021-01-25T13:18:00Z</cp:lastPrinted>
  <dcterms:created xsi:type="dcterms:W3CDTF">2021-04-08T06:46:00Z</dcterms:created>
  <dcterms:modified xsi:type="dcterms:W3CDTF">2021-04-12T13:03:00Z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2021-01-13T23:38:05Z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MSIP_Label_2988f0a4-524a-45f2-829d-417725fa4957_Enabled">
    <vt:lpwstr>true</vt:lpwstr>
  </property>
  <property fmtid="{D5CDD505-2E9C-101B-9397-08002B2CF9AE}" pid="11" name="MSIP_Label_2988f0a4-524a-45f2-829d-417725fa4957_SetDate">
    <vt:lpwstr>2021-03-25T14:34:03Z</vt:lpwstr>
  </property>
  <property fmtid="{D5CDD505-2E9C-101B-9397-08002B2CF9AE}" pid="12" name="MSIP_Label_2988f0a4-524a-45f2-829d-417725fa4957_Method">
    <vt:lpwstr>Standard</vt:lpwstr>
  </property>
  <property fmtid="{D5CDD505-2E9C-101B-9397-08002B2CF9AE}" pid="13" name="MSIP_Label_2988f0a4-524a-45f2-829d-417725fa4957_Name">
    <vt:lpwstr>2988f0a4-524a-45f2-829d-417725fa4957</vt:lpwstr>
  </property>
  <property fmtid="{D5CDD505-2E9C-101B-9397-08002B2CF9AE}" pid="14" name="MSIP_Label_2988f0a4-524a-45f2-829d-417725fa4957_SiteId">
    <vt:lpwstr>52daf2a9-3b73-4da4-ac6a-3f81adc92b7e</vt:lpwstr>
  </property>
  <property fmtid="{D5CDD505-2E9C-101B-9397-08002B2CF9AE}" pid="15" name="MSIP_Label_2988f0a4-524a-45f2-829d-417725fa4957_ActionId">
    <vt:lpwstr>5b7b2657-a5f7-4b5b-981b-f07ee280fb4e</vt:lpwstr>
  </property>
  <property fmtid="{D5CDD505-2E9C-101B-9397-08002B2CF9AE}" pid="16" name="MSIP_Label_2988f0a4-524a-45f2-829d-417725fa4957_ContentBits">
    <vt:lpwstr>0</vt:lpwstr>
  </property>
</Properties>
</file>