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9F33B" w14:textId="77777777" w:rsidR="00573D2E" w:rsidRDefault="00573D2E">
      <w:pPr>
        <w:pStyle w:val="Lauftext"/>
        <w:jc w:val="left"/>
        <w:rPr>
          <w:rFonts w:ascii="Arial" w:hAnsi="Arial" w:cs="Arial"/>
        </w:rPr>
      </w:pPr>
    </w:p>
    <w:p w14:paraId="0D34F0A2" w14:textId="77777777" w:rsidR="00573D2E" w:rsidRDefault="00073409">
      <w:pPr>
        <w:pStyle w:val="Lauftext"/>
        <w:jc w:val="left"/>
        <w:rPr>
          <w:rFonts w:ascii="Arial" w:hAnsi="Arial" w:cs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981E103" wp14:editId="56A1E25E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142CC" w14:textId="77777777" w:rsidR="00DD2C66" w:rsidRDefault="00DD2C6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</w:rPr>
                              <w:t>Contact person:</w:t>
                            </w:r>
                          </w:p>
                          <w:p w14:paraId="611C4C3F" w14:textId="77777777" w:rsidR="00DD2C66" w:rsidRDefault="00DD2C6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</w:rPr>
                              <w:t>Barbara Weber</w:t>
                            </w:r>
                          </w:p>
                          <w:p w14:paraId="15A5F950" w14:textId="77777777" w:rsidR="00DD2C66" w:rsidRDefault="00DD2C6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</w:rPr>
                              <w:t>Barbara.Weber@profibus.com</w:t>
                            </w:r>
                          </w:p>
                          <w:p w14:paraId="1B5A1F2C" w14:textId="77777777" w:rsidR="00DD2C66" w:rsidRDefault="00DD2C6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noProof/>
                                <w:color w:val="525765"/>
                                <w:sz w:val="16"/>
                              </w:rPr>
                              <w:drawing>
                                <wp:inline distT="0" distB="0" distL="0" distR="0" wp14:anchorId="6CDFF812" wp14:editId="673CB695">
                                  <wp:extent cx="139700" cy="101600"/>
                                  <wp:effectExtent l="19050" t="0" r="0" b="0"/>
                                  <wp:docPr id="5" name="Bild 5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</w:rPr>
                              <w:tab/>
                              <w:t>+49 (0) 721 9658-549</w:t>
                            </w:r>
                          </w:p>
                          <w:p w14:paraId="6B6A9BCC" w14:textId="77777777" w:rsidR="00DD2C66" w:rsidRDefault="00DD2C6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1E1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" filled="f" stroked="f">
                <v:textbox inset="0,0,0,0">
                  <w:txbxContent>
                    <w:p w14:paraId="317142CC" w14:textId="77777777" w:rsidR="00DD2C66" w:rsidRDefault="00DD2C6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25765"/>
                          <w:sz w:val="16"/>
                        </w:rPr>
                        <w:t>Contact person:</w:t>
                      </w:r>
                    </w:p>
                    <w:p w14:paraId="611C4C3F" w14:textId="77777777" w:rsidR="00DD2C66" w:rsidRDefault="00DD2C6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25765"/>
                          <w:sz w:val="16"/>
                        </w:rPr>
                        <w:t>Barbara Weber</w:t>
                      </w:r>
                    </w:p>
                    <w:p w14:paraId="15A5F950" w14:textId="77777777" w:rsidR="00DD2C66" w:rsidRDefault="00DD2C6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25765"/>
                          <w:sz w:val="16"/>
                        </w:rPr>
                        <w:t>Barbara.Weber@profibus.com</w:t>
                      </w:r>
                    </w:p>
                    <w:p w14:paraId="1B5A1F2C" w14:textId="77777777" w:rsidR="00DD2C66" w:rsidRDefault="00DD2C6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noProof/>
                          <w:color w:val="525765"/>
                          <w:sz w:val="16"/>
                        </w:rPr>
                        <w:drawing>
                          <wp:inline distT="0" distB="0" distL="0" distR="0" wp14:anchorId="6CDFF812" wp14:editId="673CB695">
                            <wp:extent cx="139700" cy="101600"/>
                            <wp:effectExtent l="19050" t="0" r="0" b="0"/>
                            <wp:docPr id="5" name="Bild 5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/>
                          <w:color w:val="525765"/>
                          <w:sz w:val="16"/>
                        </w:rPr>
                        <w:tab/>
                        <w:t>+49 (0) 721 9658-549</w:t>
                      </w:r>
                    </w:p>
                    <w:p w14:paraId="6B6A9BCC" w14:textId="77777777" w:rsidR="00DD2C66" w:rsidRDefault="00DD2C6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4300344B" w14:textId="77777777" w:rsidR="00573D2E" w:rsidRDefault="00573D2E">
      <w:pPr>
        <w:pStyle w:val="Lauftext"/>
        <w:jc w:val="left"/>
        <w:rPr>
          <w:rFonts w:ascii="Arial" w:hAnsi="Arial" w:cs="Arial"/>
        </w:rPr>
      </w:pPr>
    </w:p>
    <w:p w14:paraId="79E2F8FC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1376D04A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50215A5C" w14:textId="77777777" w:rsidR="00573D2E" w:rsidRDefault="00073409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/>
          <w:b/>
          <w:color w:val="auto"/>
          <w:sz w:val="22"/>
        </w:rPr>
        <w:t>P R E S S   R E L E A S E</w:t>
      </w:r>
    </w:p>
    <w:p w14:paraId="2A944D18" w14:textId="77777777" w:rsidR="00D92772" w:rsidRDefault="00D92772" w:rsidP="003E218C"/>
    <w:p w14:paraId="6D75D87E" w14:textId="39C14452" w:rsidR="000E06AF" w:rsidRPr="000E06AF" w:rsidRDefault="000E06AF" w:rsidP="000E06AF">
      <w:pPr>
        <w:spacing w:after="0" w:line="360" w:lineRule="auto"/>
        <w:jc w:val="center"/>
        <w:rPr>
          <w:b/>
          <w:bCs/>
        </w:rPr>
      </w:pPr>
      <w:r>
        <w:rPr>
          <w:b/>
        </w:rPr>
        <w:t>New “IO-Link over SPE” working group</w:t>
      </w:r>
    </w:p>
    <w:p w14:paraId="3F3FDF66" w14:textId="77777777" w:rsidR="00D92772" w:rsidRPr="00F01530" w:rsidRDefault="00D92772" w:rsidP="00D92772"/>
    <w:p w14:paraId="3F957C64" w14:textId="7625C082" w:rsidR="000E06AF" w:rsidRDefault="000E06AF" w:rsidP="000E06AF">
      <w:pPr>
        <w:spacing w:after="0" w:line="360" w:lineRule="auto"/>
        <w:jc w:val="both"/>
      </w:pPr>
      <w:r>
        <w:rPr>
          <w:b/>
        </w:rPr>
        <w:t xml:space="preserve">Karlsruhe, Germany – </w:t>
      </w:r>
      <w:r w:rsidR="00F63C45">
        <w:rPr>
          <w:b/>
        </w:rPr>
        <w:t>November</w:t>
      </w:r>
      <w:r>
        <w:rPr>
          <w:b/>
        </w:rPr>
        <w:t xml:space="preserve"> </w:t>
      </w:r>
      <w:r w:rsidR="00F63C45">
        <w:rPr>
          <w:b/>
        </w:rPr>
        <w:t>04</w:t>
      </w:r>
      <w:r>
        <w:rPr>
          <w:b/>
        </w:rPr>
        <w:t>, 2020:</w:t>
      </w:r>
      <w:r>
        <w:t xml:space="preserve"> In common factory automation applications, IO-Link easily meets most requirements. Smart Factory developments driven by Industry 4.0 are creating new challenges, though. The portfolio of IO-Link devices is also growing, which in turn is expanding potential areas of application. For example, there is indeed demand for transferring IO-Link over greater distances than the 20 m currently specified. </w:t>
      </w:r>
    </w:p>
    <w:p w14:paraId="5F0E320C" w14:textId="77777777" w:rsidR="000E06AF" w:rsidRPr="000E06AF" w:rsidRDefault="000E06AF" w:rsidP="000E06AF">
      <w:pPr>
        <w:spacing w:after="0" w:line="360" w:lineRule="auto"/>
        <w:jc w:val="both"/>
      </w:pPr>
    </w:p>
    <w:p w14:paraId="64D1CC49" w14:textId="04F94C79" w:rsidR="000E06AF" w:rsidRDefault="000E06AF" w:rsidP="000E06AF">
      <w:pPr>
        <w:spacing w:after="0" w:line="360" w:lineRule="auto"/>
        <w:jc w:val="both"/>
      </w:pPr>
      <w:r>
        <w:t>SPE (Single-Pair Ethernet) promises a number of advantages here. This is why the IO-Link Steering Committee has recently created a working group intended to examine the potential and technical feasibility of a published “IO-Link over SPE” concept study. Karim Jamal of Texas Instruments has been named head of the working group. “Our goal isn’t to replace IO-Link, but rather to expand it with a new interface where it makes sense” said Jamal in summarizing the task. “We place great value on existing IO-Link integration standards like IODD and will keep compatibility in the foreground of our technical considerations.”</w:t>
      </w:r>
    </w:p>
    <w:p w14:paraId="0B89731E" w14:textId="77777777" w:rsidR="000E06AF" w:rsidRPr="000E06AF" w:rsidRDefault="000E06AF" w:rsidP="000E06AF">
      <w:pPr>
        <w:spacing w:after="0" w:line="360" w:lineRule="auto"/>
        <w:jc w:val="both"/>
      </w:pPr>
    </w:p>
    <w:p w14:paraId="5F97030E" w14:textId="6FB48681" w:rsidR="000E06AF" w:rsidRDefault="000E06AF" w:rsidP="000E06AF">
      <w:pPr>
        <w:spacing w:after="0" w:line="360" w:lineRule="auto"/>
        <w:jc w:val="both"/>
      </w:pPr>
      <w:r>
        <w:t xml:space="preserve">IO-Link over SPE will retain the protocol and data model of IO-Link and expand it with a physical interface. With SPE and a potential combination with PoDL (Power over Data Lines), terminals – i.e. sensors or actuators – can also be operated on the lower field level with sufficient data bandwidth. </w:t>
      </w:r>
    </w:p>
    <w:p w14:paraId="56CBE4B0" w14:textId="77777777" w:rsidR="000E06AF" w:rsidRPr="000E06AF" w:rsidRDefault="000E06AF" w:rsidP="000E06AF">
      <w:pPr>
        <w:spacing w:after="0" w:line="360" w:lineRule="auto"/>
        <w:jc w:val="both"/>
      </w:pPr>
    </w:p>
    <w:p w14:paraId="3F5D1790" w14:textId="33BC271A" w:rsidR="000E06AF" w:rsidRDefault="000E06AF" w:rsidP="00565548">
      <w:pPr>
        <w:spacing w:after="0" w:line="360" w:lineRule="auto"/>
        <w:jc w:val="both"/>
      </w:pPr>
      <w:r>
        <w:t xml:space="preserve">With IO-Link over SPE, IO-Link messages are transferred over a single-pair line – without TCP/IP or UDP – instead of being transferred as pulse-encoded telegrams over the classic 3-lead cable at 24 V. The advantage is that the core components of IO-Link communication, the implementations of the protocol layer and the functions remain unchanged. </w:t>
      </w:r>
    </w:p>
    <w:p w14:paraId="2CC322A6" w14:textId="77777777" w:rsidR="000E06AF" w:rsidRPr="000E06AF" w:rsidRDefault="000E06AF" w:rsidP="007B5F22">
      <w:pPr>
        <w:spacing w:after="0" w:line="360" w:lineRule="auto"/>
        <w:ind w:right="141"/>
        <w:jc w:val="both"/>
      </w:pPr>
    </w:p>
    <w:p w14:paraId="715DC33B" w14:textId="7C48FBC0" w:rsidR="000E06AF" w:rsidRDefault="000E06AF" w:rsidP="000E06AF">
      <w:pPr>
        <w:spacing w:after="0" w:line="360" w:lineRule="auto"/>
        <w:jc w:val="both"/>
      </w:pPr>
      <w:r>
        <w:lastRenderedPageBreak/>
        <w:t xml:space="preserve">In other words, IO-Link is still IO-Link. IO-Link over SPE isn’t another Ethernet-based bus system, but rather a point-to-point connection with no IP addressing. All the defined interfaces and functions are retained. Established IO-Link integration standards like IODD, the OPC UA Companion Standard, JSON mapping and fieldbus integration can still be used in the exact same way. </w:t>
      </w:r>
    </w:p>
    <w:p w14:paraId="76A8A528" w14:textId="77777777" w:rsidR="0024605F" w:rsidRDefault="0024605F" w:rsidP="00022513">
      <w:pPr>
        <w:spacing w:after="0" w:line="360" w:lineRule="auto"/>
        <w:jc w:val="center"/>
      </w:pPr>
    </w:p>
    <w:p w14:paraId="542A0F73" w14:textId="77AB0340" w:rsidR="00022513" w:rsidRDefault="00022513" w:rsidP="00022513">
      <w:pPr>
        <w:spacing w:after="0" w:line="360" w:lineRule="auto"/>
        <w:jc w:val="center"/>
      </w:pPr>
      <w:r>
        <w:t>***</w:t>
      </w:r>
    </w:p>
    <w:p w14:paraId="150CD56A" w14:textId="77777777" w:rsidR="00D77D6A" w:rsidRDefault="00D77D6A">
      <w:pPr>
        <w:spacing w:after="0" w:line="240" w:lineRule="auto"/>
      </w:pPr>
    </w:p>
    <w:p w14:paraId="286404FF" w14:textId="77777777" w:rsidR="004C7604" w:rsidRPr="00F079B6" w:rsidRDefault="004C7604" w:rsidP="004C7604"/>
    <w:p w14:paraId="20207B09" w14:textId="77777777" w:rsidR="00573D2E" w:rsidRDefault="00073409">
      <w:pPr>
        <w:spacing w:line="360" w:lineRule="auto"/>
        <w:rPr>
          <w:b/>
        </w:rPr>
      </w:pPr>
      <w:r>
        <w:rPr>
          <w:b/>
        </w:rPr>
        <w:t>Press contact: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1CDE4A" w14:textId="77777777" w:rsidR="00573D2E" w:rsidRDefault="00073409">
      <w:pPr>
        <w:spacing w:after="0" w:line="360" w:lineRule="auto"/>
      </w:pPr>
      <w:r>
        <w:t>PI (PROFIBUS &amp; PROFINET International)</w:t>
      </w:r>
    </w:p>
    <w:p w14:paraId="03888471" w14:textId="77777777" w:rsidR="00573D2E" w:rsidRPr="008B033E" w:rsidRDefault="00073409">
      <w:pPr>
        <w:spacing w:after="0" w:line="360" w:lineRule="auto"/>
        <w:rPr>
          <w:lang w:val="de-DE"/>
        </w:rPr>
      </w:pPr>
      <w:r w:rsidRPr="008B033E">
        <w:rPr>
          <w:lang w:val="de-DE"/>
        </w:rPr>
        <w:t>PROFIBUS Nutzerorganisation e. V.</w:t>
      </w:r>
    </w:p>
    <w:p w14:paraId="274DA870" w14:textId="77777777" w:rsidR="00573D2E" w:rsidRPr="008B033E" w:rsidRDefault="00073409">
      <w:pPr>
        <w:spacing w:after="0" w:line="360" w:lineRule="auto"/>
        <w:rPr>
          <w:lang w:val="de-DE"/>
        </w:rPr>
      </w:pPr>
      <w:r w:rsidRPr="008B033E">
        <w:rPr>
          <w:lang w:val="de-DE"/>
        </w:rPr>
        <w:t>Barbara Weber</w:t>
      </w:r>
    </w:p>
    <w:p w14:paraId="69438BCE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</w:rPr>
        <w:t>Haid-und-Neu-Str. 7</w:t>
      </w:r>
    </w:p>
    <w:p w14:paraId="5F5743BD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</w:rPr>
        <w:t>D-76131 Karlsruhe, Germany</w:t>
      </w:r>
    </w:p>
    <w:p w14:paraId="31CE84B3" w14:textId="77777777" w:rsidR="00573D2E" w:rsidRPr="0036089E" w:rsidRDefault="00073409">
      <w:pPr>
        <w:spacing w:after="0" w:line="360" w:lineRule="auto"/>
      </w:pPr>
      <w:r>
        <w:t>Phone: +49 (0) 7 21/96 58-5 49</w:t>
      </w:r>
    </w:p>
    <w:p w14:paraId="5AC5951A" w14:textId="77777777" w:rsidR="00573D2E" w:rsidRPr="0036089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</w:rPr>
        <w:t>Fax: +49 (0) 7 21/96 58-5 89</w:t>
      </w:r>
    </w:p>
    <w:p w14:paraId="68F5EA9F" w14:textId="77777777" w:rsidR="00573D2E" w:rsidRPr="0036089E" w:rsidRDefault="00073409">
      <w:pPr>
        <w:spacing w:after="0" w:line="360" w:lineRule="auto"/>
      </w:pPr>
      <w:r>
        <w:t>Barbara.Weber@profibus.com</w:t>
      </w:r>
    </w:p>
    <w:p w14:paraId="3D36D058" w14:textId="0F568B3D" w:rsidR="00573D2E" w:rsidRDefault="00895AE5">
      <w:pPr>
        <w:spacing w:after="0" w:line="360" w:lineRule="auto"/>
      </w:pPr>
      <w:hyperlink r:id="rId9" w:history="1">
        <w:r w:rsidR="0024605F">
          <w:rPr>
            <w:rStyle w:val="Hyperlink"/>
          </w:rPr>
          <w:t>http://www.PROFIBUS.com</w:t>
        </w:r>
      </w:hyperlink>
    </w:p>
    <w:p w14:paraId="7AE3A019" w14:textId="062857FE" w:rsidR="00573D2E" w:rsidRDefault="00073409">
      <w:pPr>
        <w:spacing w:after="0" w:line="360" w:lineRule="auto"/>
      </w:pPr>
      <w:r>
        <w:br/>
        <w:t xml:space="preserve">The text of this press release is available for download at </w:t>
      </w:r>
      <w:hyperlink r:id="rId10" w:history="1">
        <w:r>
          <w:rPr>
            <w:rStyle w:val="Hyperlink"/>
          </w:rPr>
          <w:t>www.profibus.com</w:t>
        </w:r>
      </w:hyperlink>
      <w:r>
        <w:t>.</w:t>
      </w:r>
    </w:p>
    <w:sectPr w:rsidR="00573D2E" w:rsidSect="007B5F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306" w:right="707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C7FDF" w14:textId="77777777" w:rsidR="006A5F45" w:rsidRDefault="006A5F45">
      <w:pPr>
        <w:spacing w:after="0" w:line="240" w:lineRule="auto"/>
      </w:pPr>
      <w:r>
        <w:separator/>
      </w:r>
    </w:p>
  </w:endnote>
  <w:endnote w:type="continuationSeparator" w:id="0">
    <w:p w14:paraId="07A13ED6" w14:textId="77777777" w:rsidR="006A5F45" w:rsidRDefault="006A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F6261" w14:textId="77777777" w:rsidR="007B5F22" w:rsidRDefault="007B5F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F8938" w14:textId="77777777" w:rsidR="00DD2C66" w:rsidRDefault="00DD2C66">
    <w:pPr>
      <w:pStyle w:val="Fuzeile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737063"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737063"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C3CDE" w14:textId="6951B9B6" w:rsidR="00DD2C66" w:rsidRDefault="00DD2C66" w:rsidP="007B5F22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567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 w:rsidRPr="008B033E">
      <w:rPr>
        <w:rStyle w:val="Zeichenformat1"/>
        <w:rFonts w:ascii="Arial" w:hAnsi="Arial"/>
        <w:b/>
        <w:caps/>
        <w:color w:val="5B5D6B"/>
        <w:sz w:val="14"/>
        <w:lang w:val="de-DE"/>
      </w:rPr>
      <w:t>Profibus</w:t>
    </w:r>
    <w:r w:rsidRPr="008B033E">
      <w:rPr>
        <w:rStyle w:val="Zeichenformat1"/>
        <w:rFonts w:ascii="Arial" w:hAnsi="Arial"/>
        <w:b/>
        <w:color w:val="5B5D6B"/>
        <w:sz w:val="14"/>
        <w:lang w:val="de-DE"/>
      </w:rPr>
      <w:t xml:space="preserve"> Nutzerorganisation e.V.</w:t>
    </w:r>
    <w:r w:rsidRPr="008B033E">
      <w:rPr>
        <w:rStyle w:val="Zeichenformat1"/>
        <w:rFonts w:ascii="Arial" w:hAnsi="Arial"/>
        <w:color w:val="5B5D6B"/>
        <w:sz w:val="14"/>
        <w:lang w:val="de-DE"/>
      </w:rPr>
      <w:t xml:space="preserve"> • Haid-und-Neu-Str. </w:t>
    </w:r>
    <w:r>
      <w:rPr>
        <w:rStyle w:val="Zeichenformat1"/>
        <w:rFonts w:ascii="Arial" w:hAnsi="Arial"/>
        <w:color w:val="5B5D6B"/>
        <w:sz w:val="14"/>
      </w:rPr>
      <w:t>7 • 76131 Karlsruhe</w:t>
    </w:r>
    <w:r w:rsidR="00895AE5">
      <w:rPr>
        <w:rStyle w:val="Zeichenformat1"/>
        <w:rFonts w:ascii="Arial" w:hAnsi="Arial"/>
        <w:color w:val="5B5D6B"/>
        <w:sz w:val="14"/>
      </w:rPr>
      <w:t xml:space="preserve"> </w:t>
    </w:r>
    <w:r>
      <w:rPr>
        <w:rStyle w:val="Zeichenformat1"/>
        <w:rFonts w:ascii="Arial" w:hAnsi="Arial"/>
        <w:color w:val="5B5D6B"/>
        <w:sz w:val="14"/>
      </w:rPr>
      <w:t>• Phone: +49 (0) 721 96 58 590 • Fax: +49 (0) 721 96 58 589 • E-mail: info@profibus.com</w:t>
    </w:r>
  </w:p>
  <w:p w14:paraId="0437E000" w14:textId="1A7B8B8D" w:rsidR="00DD2C66" w:rsidRDefault="00DD2C66" w:rsidP="007B5F22">
    <w:pPr>
      <w:pStyle w:val="Fuzeile"/>
      <w:ind w:right="-567"/>
    </w:pPr>
    <w:r>
      <w:rPr>
        <w:rStyle w:val="Zeichenformat1"/>
        <w:b/>
        <w:color w:val="5B5D6B"/>
      </w:rPr>
      <w:t>Managing Board:</w:t>
    </w:r>
    <w:r>
      <w:rPr>
        <w:rStyle w:val="Zeichenformat1"/>
        <w:color w:val="5B5D6B"/>
      </w:rPr>
      <w:t xml:space="preserve"> Karsten Schneider (Chairman) • Prof. Dr. Frithjof Klasen • Dr. Jörg Hähniche • Frank Moritz • </w:t>
    </w:r>
    <w:r>
      <w:rPr>
        <w:rStyle w:val="Zeichenformat1"/>
        <w:b/>
        <w:color w:val="5B5D6B"/>
      </w:rPr>
      <w:t>Local Court of Mannheim</w:t>
    </w:r>
    <w:r>
      <w:rPr>
        <w:rStyle w:val="Zeichenformat1"/>
        <w:color w:val="5B5D6B"/>
      </w:rPr>
      <w:t xml:space="preserve"> • Reg. No. VR 102541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AC75D" w14:textId="77777777" w:rsidR="006A5F45" w:rsidRDefault="006A5F45">
      <w:pPr>
        <w:spacing w:after="0" w:line="240" w:lineRule="auto"/>
      </w:pPr>
      <w:r>
        <w:separator/>
      </w:r>
    </w:p>
  </w:footnote>
  <w:footnote w:type="continuationSeparator" w:id="0">
    <w:p w14:paraId="691BBBD2" w14:textId="77777777" w:rsidR="006A5F45" w:rsidRDefault="006A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FAEB5" w14:textId="77777777" w:rsidR="007B5F22" w:rsidRDefault="007B5F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52C9A" w14:textId="77777777" w:rsidR="00DD2C66" w:rsidRDefault="00DD2C66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1" allowOverlap="1" wp14:anchorId="6DC19BBA" wp14:editId="378021F6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9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A860E" w14:textId="77777777" w:rsidR="00DD2C66" w:rsidRDefault="00DD2C66">
    <w:pPr>
      <w:pStyle w:val="Lauftext"/>
      <w:spacing w:line="240" w:lineRule="auto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A3A9B7" wp14:editId="26B2B909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10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981E10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.35pt;height:4.15pt;visibility:visible" o:bullet="t">
        <v:imagedata r:id="rId1" o:title="letter"/>
      </v:shape>
    </w:pict>
  </w:numPicBullet>
  <w:numPicBullet w:numPicBulletId="1">
    <w:pict>
      <v:shape id="_x0000_i1027" type="#_x0000_t75" alt="phone.jpg" style="width:12.5pt;height:8.35pt;visibility:visible" o:bullet="t">
        <v:imagedata r:id="rId2" o:title="phone"/>
      </v:shape>
    </w:pict>
  </w:numPicBullet>
  <w:numPicBullet w:numPicBulletId="2">
    <w:pict>
      <v:shape id="_x0000_i1028" type="#_x0000_t75" style="width:10.1pt;height:7.15pt" o:bullet="t">
        <v:imagedata r:id="rId3" o:title="Brief_Phone"/>
      </v:shape>
    </w:pict>
  </w:numPicBullet>
  <w:numPicBullet w:numPicBulletId="3">
    <w:pict>
      <v:shape id="_x0000_i1029" type="#_x0000_t75" style="width:12.5pt;height:12.5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1DE752D"/>
    <w:multiLevelType w:val="hybridMultilevel"/>
    <w:tmpl w:val="438A77B8"/>
    <w:lvl w:ilvl="0" w:tplc="4EFA5DEA">
      <w:start w:val="11"/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AF31A6B"/>
    <w:multiLevelType w:val="hybridMultilevel"/>
    <w:tmpl w:val="47342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E"/>
    <w:rsid w:val="00015B99"/>
    <w:rsid w:val="00022513"/>
    <w:rsid w:val="000239AB"/>
    <w:rsid w:val="00027CF1"/>
    <w:rsid w:val="000477F1"/>
    <w:rsid w:val="00052099"/>
    <w:rsid w:val="000722E5"/>
    <w:rsid w:val="00072306"/>
    <w:rsid w:val="00073409"/>
    <w:rsid w:val="00077CD7"/>
    <w:rsid w:val="00093DB5"/>
    <w:rsid w:val="00094E68"/>
    <w:rsid w:val="000A04C4"/>
    <w:rsid w:val="000A2666"/>
    <w:rsid w:val="000A6109"/>
    <w:rsid w:val="000B6049"/>
    <w:rsid w:val="000E06AF"/>
    <w:rsid w:val="000F2978"/>
    <w:rsid w:val="00100581"/>
    <w:rsid w:val="00103E94"/>
    <w:rsid w:val="001154BB"/>
    <w:rsid w:val="00117D1D"/>
    <w:rsid w:val="0014226A"/>
    <w:rsid w:val="001774A9"/>
    <w:rsid w:val="00180264"/>
    <w:rsid w:val="00191867"/>
    <w:rsid w:val="00195682"/>
    <w:rsid w:val="001A125C"/>
    <w:rsid w:val="001C65DD"/>
    <w:rsid w:val="001D2529"/>
    <w:rsid w:val="001E070D"/>
    <w:rsid w:val="001E167F"/>
    <w:rsid w:val="001E52C3"/>
    <w:rsid w:val="0022373A"/>
    <w:rsid w:val="0024605F"/>
    <w:rsid w:val="0025297D"/>
    <w:rsid w:val="00293FF6"/>
    <w:rsid w:val="00294A78"/>
    <w:rsid w:val="002A25C3"/>
    <w:rsid w:val="002A71B0"/>
    <w:rsid w:val="002B116D"/>
    <w:rsid w:val="002C21B5"/>
    <w:rsid w:val="002E320C"/>
    <w:rsid w:val="00305478"/>
    <w:rsid w:val="00332B88"/>
    <w:rsid w:val="00336CAA"/>
    <w:rsid w:val="00341A72"/>
    <w:rsid w:val="0036089E"/>
    <w:rsid w:val="00371A1B"/>
    <w:rsid w:val="0039086B"/>
    <w:rsid w:val="00393E42"/>
    <w:rsid w:val="003B4964"/>
    <w:rsid w:val="003C48D1"/>
    <w:rsid w:val="003C684B"/>
    <w:rsid w:val="003C76D5"/>
    <w:rsid w:val="003D0616"/>
    <w:rsid w:val="003D2708"/>
    <w:rsid w:val="003E110A"/>
    <w:rsid w:val="003E218C"/>
    <w:rsid w:val="003E3BD0"/>
    <w:rsid w:val="0040725B"/>
    <w:rsid w:val="004226A8"/>
    <w:rsid w:val="00424466"/>
    <w:rsid w:val="004317D6"/>
    <w:rsid w:val="004355E8"/>
    <w:rsid w:val="0044339A"/>
    <w:rsid w:val="004556CC"/>
    <w:rsid w:val="00495A7B"/>
    <w:rsid w:val="00497A96"/>
    <w:rsid w:val="00497B70"/>
    <w:rsid w:val="004A339E"/>
    <w:rsid w:val="004C0241"/>
    <w:rsid w:val="004C197F"/>
    <w:rsid w:val="004C4201"/>
    <w:rsid w:val="004C42B3"/>
    <w:rsid w:val="004C7604"/>
    <w:rsid w:val="004D4613"/>
    <w:rsid w:val="004F40AF"/>
    <w:rsid w:val="0051524F"/>
    <w:rsid w:val="0053455C"/>
    <w:rsid w:val="0054059C"/>
    <w:rsid w:val="00540C31"/>
    <w:rsid w:val="005532D4"/>
    <w:rsid w:val="00556A09"/>
    <w:rsid w:val="00563821"/>
    <w:rsid w:val="0056481F"/>
    <w:rsid w:val="00565548"/>
    <w:rsid w:val="00573D2E"/>
    <w:rsid w:val="00587604"/>
    <w:rsid w:val="0059252A"/>
    <w:rsid w:val="005B0D74"/>
    <w:rsid w:val="005B28EC"/>
    <w:rsid w:val="005D1099"/>
    <w:rsid w:val="005E3517"/>
    <w:rsid w:val="005E5A37"/>
    <w:rsid w:val="005F324E"/>
    <w:rsid w:val="006107AF"/>
    <w:rsid w:val="00635749"/>
    <w:rsid w:val="0063756E"/>
    <w:rsid w:val="00654AD6"/>
    <w:rsid w:val="00656A06"/>
    <w:rsid w:val="00661B41"/>
    <w:rsid w:val="00662139"/>
    <w:rsid w:val="006628D8"/>
    <w:rsid w:val="006800EB"/>
    <w:rsid w:val="0069059A"/>
    <w:rsid w:val="00696C73"/>
    <w:rsid w:val="006A5F45"/>
    <w:rsid w:val="006A72BC"/>
    <w:rsid w:val="006B004C"/>
    <w:rsid w:val="006C0DE1"/>
    <w:rsid w:val="006C4CCA"/>
    <w:rsid w:val="006C77E4"/>
    <w:rsid w:val="006C7C1A"/>
    <w:rsid w:val="006F0891"/>
    <w:rsid w:val="0071101A"/>
    <w:rsid w:val="007325D0"/>
    <w:rsid w:val="00733286"/>
    <w:rsid w:val="00733C41"/>
    <w:rsid w:val="00737063"/>
    <w:rsid w:val="0074026A"/>
    <w:rsid w:val="0075004D"/>
    <w:rsid w:val="0078205C"/>
    <w:rsid w:val="00787261"/>
    <w:rsid w:val="0078733D"/>
    <w:rsid w:val="007B18E1"/>
    <w:rsid w:val="007B2427"/>
    <w:rsid w:val="007B5F22"/>
    <w:rsid w:val="007B6356"/>
    <w:rsid w:val="007C7E59"/>
    <w:rsid w:val="007D3BFD"/>
    <w:rsid w:val="007F423D"/>
    <w:rsid w:val="0080382F"/>
    <w:rsid w:val="00811A27"/>
    <w:rsid w:val="00824D37"/>
    <w:rsid w:val="00832252"/>
    <w:rsid w:val="00842AE5"/>
    <w:rsid w:val="008436A5"/>
    <w:rsid w:val="008441FC"/>
    <w:rsid w:val="00865BE6"/>
    <w:rsid w:val="00881FD3"/>
    <w:rsid w:val="00892360"/>
    <w:rsid w:val="00895AE5"/>
    <w:rsid w:val="008B033E"/>
    <w:rsid w:val="008B3099"/>
    <w:rsid w:val="008C0B1D"/>
    <w:rsid w:val="008C60E5"/>
    <w:rsid w:val="008D367F"/>
    <w:rsid w:val="008F5ABA"/>
    <w:rsid w:val="00940970"/>
    <w:rsid w:val="0094654C"/>
    <w:rsid w:val="00962487"/>
    <w:rsid w:val="0098070A"/>
    <w:rsid w:val="00985881"/>
    <w:rsid w:val="009B1EDC"/>
    <w:rsid w:val="009D358B"/>
    <w:rsid w:val="009E51E8"/>
    <w:rsid w:val="00A0074D"/>
    <w:rsid w:val="00A04EDC"/>
    <w:rsid w:val="00A20B5E"/>
    <w:rsid w:val="00A213B5"/>
    <w:rsid w:val="00A2612A"/>
    <w:rsid w:val="00A2704A"/>
    <w:rsid w:val="00A37EE6"/>
    <w:rsid w:val="00A54C21"/>
    <w:rsid w:val="00A72360"/>
    <w:rsid w:val="00A86B2E"/>
    <w:rsid w:val="00A87C0F"/>
    <w:rsid w:val="00A91531"/>
    <w:rsid w:val="00AD14BF"/>
    <w:rsid w:val="00AD6695"/>
    <w:rsid w:val="00AE5C06"/>
    <w:rsid w:val="00B0284F"/>
    <w:rsid w:val="00B04C28"/>
    <w:rsid w:val="00B21FE1"/>
    <w:rsid w:val="00B30CFC"/>
    <w:rsid w:val="00B32578"/>
    <w:rsid w:val="00B37222"/>
    <w:rsid w:val="00B50A02"/>
    <w:rsid w:val="00B53AB2"/>
    <w:rsid w:val="00B72ABB"/>
    <w:rsid w:val="00B74594"/>
    <w:rsid w:val="00B74A11"/>
    <w:rsid w:val="00B8671C"/>
    <w:rsid w:val="00BB532A"/>
    <w:rsid w:val="00BF70DC"/>
    <w:rsid w:val="00C2504D"/>
    <w:rsid w:val="00C32246"/>
    <w:rsid w:val="00C53B12"/>
    <w:rsid w:val="00CB5CB8"/>
    <w:rsid w:val="00CC0977"/>
    <w:rsid w:val="00CC0B73"/>
    <w:rsid w:val="00CC36E0"/>
    <w:rsid w:val="00CD6050"/>
    <w:rsid w:val="00D05FAF"/>
    <w:rsid w:val="00D10B2E"/>
    <w:rsid w:val="00D26FC8"/>
    <w:rsid w:val="00D45CC8"/>
    <w:rsid w:val="00D64446"/>
    <w:rsid w:val="00D73DA1"/>
    <w:rsid w:val="00D77D6A"/>
    <w:rsid w:val="00D90BDE"/>
    <w:rsid w:val="00D92772"/>
    <w:rsid w:val="00DA6E73"/>
    <w:rsid w:val="00DC40F1"/>
    <w:rsid w:val="00DD2C66"/>
    <w:rsid w:val="00DF1237"/>
    <w:rsid w:val="00DF3EA2"/>
    <w:rsid w:val="00E1448A"/>
    <w:rsid w:val="00E32F21"/>
    <w:rsid w:val="00E43F8A"/>
    <w:rsid w:val="00E77B0D"/>
    <w:rsid w:val="00E85CF8"/>
    <w:rsid w:val="00E871AA"/>
    <w:rsid w:val="00E90B9B"/>
    <w:rsid w:val="00E96254"/>
    <w:rsid w:val="00EA0FA9"/>
    <w:rsid w:val="00EB5DA2"/>
    <w:rsid w:val="00EC52D9"/>
    <w:rsid w:val="00ED2168"/>
    <w:rsid w:val="00EE0618"/>
    <w:rsid w:val="00EE2602"/>
    <w:rsid w:val="00EF52BC"/>
    <w:rsid w:val="00F00D92"/>
    <w:rsid w:val="00F0105F"/>
    <w:rsid w:val="00F01530"/>
    <w:rsid w:val="00F062CE"/>
    <w:rsid w:val="00F079B6"/>
    <w:rsid w:val="00F153F3"/>
    <w:rsid w:val="00F2052E"/>
    <w:rsid w:val="00F33631"/>
    <w:rsid w:val="00F4474B"/>
    <w:rsid w:val="00F46266"/>
    <w:rsid w:val="00F63C45"/>
    <w:rsid w:val="00F66943"/>
    <w:rsid w:val="00F717EE"/>
    <w:rsid w:val="00F73E77"/>
    <w:rsid w:val="00F95F8A"/>
    <w:rsid w:val="00FA0F14"/>
    <w:rsid w:val="00FB14CF"/>
    <w:rsid w:val="00FB5DEB"/>
    <w:rsid w:val="00FC73D6"/>
    <w:rsid w:val="00FD0C9F"/>
    <w:rsid w:val="00FD573E"/>
    <w:rsid w:val="00FD5ADB"/>
    <w:rsid w:val="00FD6133"/>
    <w:rsid w:val="00FE026A"/>
    <w:rsid w:val="00FE2038"/>
    <w:rsid w:val="00FF15DE"/>
    <w:rsid w:val="00FF2ADF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87D34"/>
  <w15:docId w15:val="{94D6B7C9-2ACF-40C5-B3A9-3D58B217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Myriad Pro" w:hAnsi="Myriad Pro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4474B"/>
    <w:pPr>
      <w:ind w:left="720"/>
      <w:contextualSpacing/>
    </w:pPr>
  </w:style>
  <w:style w:type="paragraph" w:styleId="berarbeitung">
    <w:name w:val="Revision"/>
    <w:hidden/>
    <w:uiPriority w:val="99"/>
    <w:semiHidden/>
    <w:rsid w:val="00556A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ofib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IBUS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EE25-D6DD-4FDE-B279-503EBFB1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Microsoft</Company>
  <LinksUpToDate>false</LinksUpToDate>
  <CharactersWithSpaces>2593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Barbara Weber</cp:lastModifiedBy>
  <cp:revision>3</cp:revision>
  <cp:lastPrinted>2019-11-22T11:26:00Z</cp:lastPrinted>
  <dcterms:created xsi:type="dcterms:W3CDTF">2020-11-04T14:00:00Z</dcterms:created>
  <dcterms:modified xsi:type="dcterms:W3CDTF">2020-11-04T14:01:00Z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</Properties>
</file>