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3F8D6" w14:textId="77777777" w:rsidR="002E6D3C" w:rsidRDefault="002E6D3C" w:rsidP="002E6D3C">
      <w:pPr>
        <w:pStyle w:val="Lauftext"/>
        <w:jc w:val="left"/>
        <w:rPr>
          <w:rFonts w:ascii="Arial" w:hAnsi="Arial" w:cs="Arial"/>
        </w:rPr>
      </w:pPr>
    </w:p>
    <w:p w14:paraId="725E2572" w14:textId="77777777" w:rsidR="000872FF" w:rsidRPr="00F95002" w:rsidRDefault="0089402D" w:rsidP="000872FF">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13FBF3C0" wp14:editId="43C2C638">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9CAF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14:paraId="122CF5F3"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14:paraId="61E41AEE"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14:paraId="06EA0A62" w14:textId="77777777"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rPr>
                              <w:drawing>
                                <wp:inline distT="0" distB="0" distL="0" distR="0" wp14:anchorId="7FF0D573" wp14:editId="55399137">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rPr>
                              <w:tab/>
                              <w:t>+49 (0) 721 9658-549</w:t>
                            </w:r>
                          </w:p>
                          <w:p w14:paraId="5B9D16F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BF3C0"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GX6A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" filled="f" stroked="f">
                <v:textbox inset="0,0,0,0">
                  <w:txbxContent>
                    <w:p w14:paraId="2639CAF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14:paraId="122CF5F3"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14:paraId="61E41AEE"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14:paraId="06EA0A62" w14:textId="77777777"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rPr>
                        <w:drawing>
                          <wp:inline distT="0" distB="0" distL="0" distR="0" wp14:anchorId="7FF0D573" wp14:editId="55399137">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rPr>
                        <w:tab/>
                        <w:t>+49 (0) 721 9658-549</w:t>
                      </w:r>
                    </w:p>
                    <w:p w14:paraId="5B9D16F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20CF826C" w14:textId="77777777" w:rsidR="000872FF" w:rsidRPr="00F95002" w:rsidRDefault="000872FF" w:rsidP="000872FF">
      <w:pPr>
        <w:pStyle w:val="Lauftext"/>
        <w:jc w:val="left"/>
        <w:rPr>
          <w:rFonts w:ascii="Arial" w:hAnsi="Arial" w:cs="Arial"/>
        </w:rPr>
      </w:pPr>
    </w:p>
    <w:p w14:paraId="53CB3463" w14:textId="77777777" w:rsidR="000872FF" w:rsidRPr="00E75EB7" w:rsidRDefault="000872FF" w:rsidP="000872FF">
      <w:pPr>
        <w:pStyle w:val="Lauftext"/>
        <w:jc w:val="left"/>
        <w:rPr>
          <w:rFonts w:ascii="Myriad Pro" w:hAnsi="Myriad Pro" w:cs="Arial"/>
          <w:sz w:val="16"/>
        </w:rPr>
      </w:pPr>
    </w:p>
    <w:p w14:paraId="35A59AEC"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2D352B39" w14:textId="77777777" w:rsidR="000872FF" w:rsidRPr="00E75EB7" w:rsidRDefault="000872FF" w:rsidP="000872FF">
      <w:pPr>
        <w:spacing w:after="0" w:line="360" w:lineRule="auto"/>
        <w:jc w:val="both"/>
        <w:rPr>
          <w:rFonts w:cs="Arial"/>
          <w:sz w:val="12"/>
          <w:lang w:val="pt-BR"/>
        </w:rPr>
      </w:pPr>
    </w:p>
    <w:p w14:paraId="6BC7FB3A" w14:textId="77777777" w:rsidR="004E3AD6" w:rsidRDefault="00260700" w:rsidP="004C673D">
      <w:pPr>
        <w:pStyle w:val="berschrift1"/>
        <w:rPr>
          <w:sz w:val="26"/>
          <w:szCs w:val="26"/>
        </w:rPr>
      </w:pPr>
      <w:r>
        <w:rPr>
          <w:sz w:val="26"/>
        </w:rPr>
        <w:t>Omlox off to flying start at PI</w:t>
      </w:r>
    </w:p>
    <w:p w14:paraId="71FDD1E2" w14:textId="2B1ECE4D" w:rsidR="004E3AD6" w:rsidRPr="004C673D" w:rsidRDefault="00E14B94" w:rsidP="004C673D">
      <w:pPr>
        <w:pStyle w:val="berschrift1"/>
      </w:pPr>
      <w:r>
        <w:t xml:space="preserve">First open standard for industrial positioning technologies </w:t>
      </w:r>
    </w:p>
    <w:p w14:paraId="3169C802" w14:textId="77777777" w:rsidR="0089402D" w:rsidRPr="00E75EB7" w:rsidRDefault="0089402D" w:rsidP="0089402D">
      <w:pPr>
        <w:spacing w:after="0" w:line="360" w:lineRule="auto"/>
        <w:rPr>
          <w:rFonts w:ascii="Arial" w:hAnsi="Arial" w:cs="Arial"/>
          <w:sz w:val="12"/>
        </w:rPr>
      </w:pPr>
    </w:p>
    <w:p w14:paraId="422AC6C6" w14:textId="35DF5731" w:rsidR="0030638D" w:rsidRDefault="004D00EC"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b/>
          <w:sz w:val="22"/>
        </w:rPr>
        <w:t xml:space="preserve">Karlsruhe – </w:t>
      </w:r>
      <w:r w:rsidR="00AE39CB">
        <w:rPr>
          <w:rFonts w:ascii="Myriad Pro" w:hAnsi="Myriad Pro"/>
          <w:b/>
          <w:sz w:val="22"/>
        </w:rPr>
        <w:t>J</w:t>
      </w:r>
      <w:r>
        <w:rPr>
          <w:rFonts w:ascii="Myriad Pro" w:hAnsi="Myriad Pro"/>
          <w:b/>
          <w:sz w:val="22"/>
        </w:rPr>
        <w:t xml:space="preserve">uly </w:t>
      </w:r>
      <w:r w:rsidR="00AE39CB">
        <w:rPr>
          <w:rFonts w:ascii="Myriad Pro" w:hAnsi="Myriad Pro"/>
          <w:b/>
          <w:sz w:val="22"/>
        </w:rPr>
        <w:t>9</w:t>
      </w:r>
      <w:r>
        <w:rPr>
          <w:rFonts w:ascii="Myriad Pro" w:hAnsi="Myriad Pro"/>
          <w:b/>
          <w:sz w:val="22"/>
        </w:rPr>
        <w:t>, 2020:</w:t>
      </w:r>
      <w:r>
        <w:rPr>
          <w:rFonts w:ascii="Myriad Pro" w:hAnsi="Myriad Pro"/>
        </w:rPr>
        <w:t xml:space="preserve"> </w:t>
      </w:r>
      <w:r>
        <w:rPr>
          <w:rFonts w:ascii="Myriad Pro" w:hAnsi="Myriad Pro"/>
          <w:sz w:val="22"/>
        </w:rPr>
        <w:t>The 30 years of experience in the user-oriented development and successful global marketing of technologies at PROFIBUS &amp; PROFINET International (PI) was decisive for the initiative of the omlox partner companies to entrust PI in the further development and propagation of the omlox technology. “We consider omlox to be a very good addition to the existing development activities of the PI technologies – which are oriented towards Industry 4.0 – and were therefore happy to accept the offer to add the omlox positioning technology to our portfolio</w:t>
      </w:r>
      <w:r w:rsidR="00AE39CB">
        <w:rPr>
          <w:rFonts w:ascii="Myriad Pro" w:hAnsi="Myriad Pro"/>
          <w:sz w:val="22"/>
        </w:rPr>
        <w:t>”</w:t>
      </w:r>
      <w:r>
        <w:rPr>
          <w:rFonts w:ascii="Myriad Pro" w:hAnsi="Myriad Pro"/>
          <w:sz w:val="22"/>
        </w:rPr>
        <w:t xml:space="preserve">, says Karsten Schneider, Chairman of Profibus </w:t>
      </w:r>
      <w:r w:rsidR="00CD4F1E">
        <w:rPr>
          <w:rFonts w:ascii="Myriad Pro" w:hAnsi="Myriad Pro"/>
          <w:sz w:val="22"/>
        </w:rPr>
        <w:t>Germany</w:t>
      </w:r>
      <w:r>
        <w:rPr>
          <w:rFonts w:ascii="Myriad Pro" w:hAnsi="Myriad Pro"/>
          <w:sz w:val="22"/>
        </w:rPr>
        <w:t xml:space="preserve"> (PNO) and Chairman of PROFIBUS &amp; PROFINET International (PI), who is pleased with the recent technological growth.</w:t>
      </w:r>
    </w:p>
    <w:p w14:paraId="58A74448" w14:textId="77777777" w:rsidR="00CE1338" w:rsidRPr="00EB3B92" w:rsidRDefault="00CE1338" w:rsidP="004C673D">
      <w:pPr>
        <w:pStyle w:val="StandardWeb"/>
        <w:spacing w:before="0" w:beforeAutospacing="0" w:after="0" w:afterAutospacing="0" w:line="360" w:lineRule="auto"/>
        <w:jc w:val="both"/>
        <w:rPr>
          <w:rFonts w:ascii="Myriad Pro" w:eastAsia="Calibri" w:hAnsi="Myriad Pro"/>
          <w:sz w:val="22"/>
          <w:szCs w:val="22"/>
        </w:rPr>
      </w:pPr>
    </w:p>
    <w:p w14:paraId="7E186FCB" w14:textId="2A1A4EC8" w:rsidR="0030638D" w:rsidRDefault="0030638D"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 xml:space="preserve">Already in April, a vote was held among the members in accordance with the internal rules to include the omlox positioning technology in the technology portfolio of the PNO as well as to establish Committee D omlox. The organizational foundation was thereby laid. In June, the managing board and advisory board then elected Dr. Matthias </w:t>
      </w:r>
      <w:proofErr w:type="spellStart"/>
      <w:r>
        <w:rPr>
          <w:rFonts w:ascii="Myriad Pro" w:hAnsi="Myriad Pro"/>
          <w:sz w:val="22"/>
        </w:rPr>
        <w:t>Jöst</w:t>
      </w:r>
      <w:proofErr w:type="spellEnd"/>
      <w:r>
        <w:rPr>
          <w:rFonts w:ascii="Myriad Pro" w:hAnsi="Myriad Pro"/>
          <w:sz w:val="22"/>
        </w:rPr>
        <w:t xml:space="preserve"> (Heidelberg </w:t>
      </w:r>
      <w:proofErr w:type="spellStart"/>
      <w:r>
        <w:rPr>
          <w:rFonts w:ascii="Myriad Pro" w:hAnsi="Myriad Pro"/>
          <w:sz w:val="22"/>
        </w:rPr>
        <w:t>mobil</w:t>
      </w:r>
      <w:proofErr w:type="spellEnd"/>
      <w:r>
        <w:rPr>
          <w:rFonts w:ascii="Myriad Pro" w:hAnsi="Myriad Pro"/>
          <w:sz w:val="22"/>
        </w:rPr>
        <w:t xml:space="preserve"> international GmbH) as committee head and established the five omlox working groups (Use Cases, Hub, Core Zone, Marketing, Quality-Test) to perform the work associated with the implementation and also appointed the heads of the working groups. A “call for experts” to participate in the activities was sent to all member companies worldwide in the relevant newsletters. Serving as the basis for the start of the work within the scope of the established working groups is the first version of the omlox technology, which was formally handed over to PI – represented by Karsten Schneider – during the virtual go-live event on June 29, 2020.</w:t>
      </w:r>
    </w:p>
    <w:p w14:paraId="4CBC9E31" w14:textId="77777777" w:rsidR="00CE1338" w:rsidRDefault="00CE1338" w:rsidP="004C673D">
      <w:pPr>
        <w:pStyle w:val="StandardWeb"/>
        <w:spacing w:before="0" w:beforeAutospacing="0" w:after="0" w:afterAutospacing="0" w:line="360" w:lineRule="auto"/>
        <w:jc w:val="both"/>
        <w:rPr>
          <w:rFonts w:ascii="Myriad Pro" w:eastAsia="Calibri" w:hAnsi="Myriad Pro"/>
          <w:sz w:val="22"/>
          <w:szCs w:val="22"/>
        </w:rPr>
      </w:pPr>
    </w:p>
    <w:p w14:paraId="0A85C519" w14:textId="3B93F308" w:rsidR="00D54716" w:rsidRDefault="003C0E83"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 xml:space="preserve">The omlox technology – like IO-Link – is technologically independent of PROFIBUS and PROFINET. The working groups will therefore operate independently, but can draw upon the experience of the existing working groups if necessary. The advantage of the affiliation with </w:t>
      </w:r>
      <w:r w:rsidR="00AE39CB">
        <w:rPr>
          <w:rFonts w:ascii="Myriad Pro" w:hAnsi="Myriad Pro"/>
          <w:sz w:val="22"/>
        </w:rPr>
        <w:t>PI</w:t>
      </w:r>
      <w:r>
        <w:rPr>
          <w:rFonts w:ascii="Myriad Pro" w:hAnsi="Myriad Pro"/>
          <w:sz w:val="22"/>
        </w:rPr>
        <w:t xml:space="preserve"> arises, for example, </w:t>
      </w:r>
      <w:r>
        <w:rPr>
          <w:rFonts w:ascii="Myriad Pro" w:hAnsi="Myriad Pro"/>
          <w:sz w:val="22"/>
        </w:rPr>
        <w:lastRenderedPageBreak/>
        <w:t xml:space="preserve">from the use of established globally networked structures as well as from a proven set of rules for the work of the committees, the handling of IP such as patents and copyright, as well as the use of the existing contacts of the regional PI associations, competence centers and training centers to the industrial companies of the regions. </w:t>
      </w:r>
    </w:p>
    <w:p w14:paraId="546815C6" w14:textId="77777777" w:rsidR="00CE1338" w:rsidRDefault="00CE1338" w:rsidP="004C673D">
      <w:pPr>
        <w:pStyle w:val="StandardWeb"/>
        <w:spacing w:before="0" w:beforeAutospacing="0" w:after="0" w:afterAutospacing="0" w:line="360" w:lineRule="auto"/>
        <w:jc w:val="both"/>
        <w:rPr>
          <w:rFonts w:ascii="Myriad Pro" w:eastAsia="Calibri" w:hAnsi="Myriad Pro"/>
          <w:sz w:val="22"/>
          <w:szCs w:val="22"/>
        </w:rPr>
      </w:pPr>
    </w:p>
    <w:p w14:paraId="48E6F76B" w14:textId="4966A4AC" w:rsidR="00D54716" w:rsidRDefault="00D54716" w:rsidP="00D54716">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“Against the backdrop of the strategic decision to develop PI as an organization to become the carrier of technologies for the production of the Industry 4.0 generation, omlox has come at just the right time,” adds Karsten Schneider. “We will do everything we can to continue to develop omlox as an open technology in the best interest of the users and to spread it through our globally distributed organization form.”</w:t>
      </w:r>
    </w:p>
    <w:p w14:paraId="06F475AC" w14:textId="3A21C6CC" w:rsidR="0030638D" w:rsidRPr="0030638D" w:rsidRDefault="0030638D" w:rsidP="0030638D">
      <w:pPr>
        <w:pStyle w:val="StandardWeb"/>
        <w:spacing w:before="0" w:beforeAutospacing="0" w:after="0" w:afterAutospacing="0" w:line="360" w:lineRule="auto"/>
        <w:jc w:val="both"/>
        <w:rPr>
          <w:rFonts w:ascii="Myriad Pro" w:eastAsia="Calibri" w:hAnsi="Myriad Pro"/>
          <w:sz w:val="22"/>
          <w:szCs w:val="22"/>
        </w:rPr>
      </w:pPr>
    </w:p>
    <w:p w14:paraId="6B52ED8C" w14:textId="77777777" w:rsidR="000872FF" w:rsidRPr="00845BA5" w:rsidRDefault="000872FF" w:rsidP="00113C6F">
      <w:pPr>
        <w:autoSpaceDE w:val="0"/>
        <w:autoSpaceDN w:val="0"/>
        <w:adjustRightInd w:val="0"/>
        <w:spacing w:after="0" w:line="360" w:lineRule="auto"/>
        <w:jc w:val="center"/>
      </w:pPr>
      <w:r>
        <w:t>***</w:t>
      </w:r>
    </w:p>
    <w:p w14:paraId="4D912BAB" w14:textId="240B47AC" w:rsidR="00E75EB7" w:rsidRDefault="00896A2B" w:rsidP="00B1608B">
      <w:pPr>
        <w:spacing w:line="360" w:lineRule="auto"/>
        <w:jc w:val="both"/>
        <w:rPr>
          <w:rFonts w:eastAsia="Calibri"/>
        </w:rPr>
      </w:pPr>
      <w:r>
        <w:t xml:space="preserve">Photo: Dr. Matthias </w:t>
      </w:r>
      <w:proofErr w:type="spellStart"/>
      <w:r>
        <w:t>Jöst</w:t>
      </w:r>
      <w:proofErr w:type="spellEnd"/>
      <w:r>
        <w:t xml:space="preserve"> (Heidelberg </w:t>
      </w:r>
      <w:proofErr w:type="spellStart"/>
      <w:r>
        <w:t>mobil</w:t>
      </w:r>
      <w:proofErr w:type="spellEnd"/>
      <w:r>
        <w:t xml:space="preserve"> international GmbH) is the new committee head at PI for the omlox positioning technology.</w:t>
      </w:r>
    </w:p>
    <w:p w14:paraId="55F95042" w14:textId="77777777" w:rsidR="00D06CCD" w:rsidRDefault="00BC413E">
      <w:pPr>
        <w:spacing w:after="0" w:line="240" w:lineRule="auto"/>
      </w:pPr>
      <w:r>
        <w:rPr>
          <w:noProof/>
        </w:rPr>
        <w:drawing>
          <wp:inline distT="0" distB="0" distL="0" distR="0" wp14:anchorId="76FA9293" wp14:editId="0D61B3F7">
            <wp:extent cx="2084910" cy="2285617"/>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hiasjoes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091759" cy="2293125"/>
                    </a:xfrm>
                    <a:prstGeom prst="rect">
                      <a:avLst/>
                    </a:prstGeom>
                  </pic:spPr>
                </pic:pic>
              </a:graphicData>
            </a:graphic>
          </wp:inline>
        </w:drawing>
      </w:r>
    </w:p>
    <w:p w14:paraId="157763A4" w14:textId="77777777" w:rsidR="00D06CCD" w:rsidRDefault="00D06CCD">
      <w:pPr>
        <w:spacing w:after="0" w:line="240" w:lineRule="auto"/>
      </w:pPr>
    </w:p>
    <w:p w14:paraId="5D6FFFD1" w14:textId="77777777" w:rsidR="00D06CCD" w:rsidRDefault="00D06CCD">
      <w:pPr>
        <w:spacing w:after="0" w:line="240" w:lineRule="auto"/>
      </w:pPr>
      <w:r>
        <w:br w:type="page"/>
      </w:r>
    </w:p>
    <w:p w14:paraId="2CB5CB8B" w14:textId="1FA95E39" w:rsidR="00D06CCD" w:rsidRDefault="00D06CCD" w:rsidP="00B1608B">
      <w:pPr>
        <w:spacing w:after="0" w:line="360" w:lineRule="auto"/>
        <w:jc w:val="both"/>
      </w:pPr>
      <w:proofErr w:type="spellStart"/>
      <w:r w:rsidRPr="008154D6">
        <w:rPr>
          <w:b/>
          <w:bCs/>
        </w:rPr>
        <w:lastRenderedPageBreak/>
        <w:t>Foto</w:t>
      </w:r>
      <w:proofErr w:type="spellEnd"/>
      <w:r w:rsidRPr="008154D6">
        <w:rPr>
          <w:b/>
          <w:bCs/>
        </w:rPr>
        <w:t>:</w:t>
      </w:r>
      <w:r>
        <w:rPr>
          <w:b/>
          <w:bCs/>
        </w:rPr>
        <w:t xml:space="preserve"> </w:t>
      </w:r>
      <w:r>
        <w:t xml:space="preserve">The new omlox team when formally handing over the </w:t>
      </w:r>
      <w:r>
        <w:rPr>
          <w:rFonts w:eastAsia="Calibri"/>
        </w:rPr>
        <w:t xml:space="preserve">omlox technology to PI. ((back row from left to right: Karsten Schneider (PI Chairman), Dr. Matthias </w:t>
      </w:r>
      <w:proofErr w:type="spellStart"/>
      <w:r>
        <w:rPr>
          <w:rFonts w:eastAsia="Calibri"/>
        </w:rPr>
        <w:t>Jöst</w:t>
      </w:r>
      <w:proofErr w:type="spellEnd"/>
      <w:r>
        <w:rPr>
          <w:rFonts w:eastAsia="Calibri"/>
        </w:rPr>
        <w:t xml:space="preserve"> (Head of Committee omlox), Celine </w:t>
      </w:r>
      <w:r>
        <w:t xml:space="preserve">Daibenzeiher (WG Marketing), Ingo </w:t>
      </w:r>
      <w:proofErr w:type="spellStart"/>
      <w:r>
        <w:t>Rechenberger</w:t>
      </w:r>
      <w:proofErr w:type="spellEnd"/>
      <w:r>
        <w:t xml:space="preserve"> (WG Quality), Jean-Marie André (WG Core Zone). Front row: Eberhard Wahl (WG Use Cases), Marc Braun)</w:t>
      </w:r>
    </w:p>
    <w:p w14:paraId="554E6C6F" w14:textId="77777777" w:rsidR="00D06CCD" w:rsidRPr="008154D6" w:rsidRDefault="00D06CCD" w:rsidP="00D06CCD">
      <w:pPr>
        <w:spacing w:line="360" w:lineRule="auto"/>
      </w:pPr>
    </w:p>
    <w:p w14:paraId="3CA2CF77" w14:textId="77777777" w:rsidR="00D06CCD" w:rsidRDefault="00D06CCD" w:rsidP="00D06CCD">
      <w:pPr>
        <w:spacing w:after="0" w:line="240" w:lineRule="auto"/>
      </w:pPr>
    </w:p>
    <w:p w14:paraId="4CFDECB5" w14:textId="77777777" w:rsidR="00D06CCD" w:rsidRDefault="00D06CCD" w:rsidP="00D06CCD">
      <w:pPr>
        <w:spacing w:after="0" w:line="240" w:lineRule="auto"/>
      </w:pPr>
      <w:r>
        <w:rPr>
          <w:noProof/>
        </w:rPr>
        <w:drawing>
          <wp:inline distT="0" distB="0" distL="0" distR="0" wp14:anchorId="446ECBD9" wp14:editId="698F137B">
            <wp:extent cx="4320859" cy="32385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lox-go-live-2020.jpg"/>
                    <pic:cNvPicPr/>
                  </pic:nvPicPr>
                  <pic:blipFill>
                    <a:blip r:embed="rId9">
                      <a:extLst>
                        <a:ext uri="{28A0092B-C50C-407E-A947-70E740481C1C}">
                          <a14:useLocalDpi xmlns:a14="http://schemas.microsoft.com/office/drawing/2010/main" val="0"/>
                        </a:ext>
                      </a:extLst>
                    </a:blip>
                    <a:stretch>
                      <a:fillRect/>
                    </a:stretch>
                  </pic:blipFill>
                  <pic:spPr>
                    <a:xfrm>
                      <a:off x="0" y="0"/>
                      <a:ext cx="4366540" cy="3272738"/>
                    </a:xfrm>
                    <a:prstGeom prst="rect">
                      <a:avLst/>
                    </a:prstGeom>
                  </pic:spPr>
                </pic:pic>
              </a:graphicData>
            </a:graphic>
          </wp:inline>
        </w:drawing>
      </w:r>
      <w:r>
        <w:br w:type="page"/>
      </w:r>
    </w:p>
    <w:p w14:paraId="4331FBEB" w14:textId="203647DF" w:rsidR="00413C32" w:rsidRDefault="00413C32">
      <w:pPr>
        <w:spacing w:after="0" w:line="240" w:lineRule="auto"/>
      </w:pPr>
      <w:r>
        <w:lastRenderedPageBreak/>
        <w:br w:type="page"/>
      </w:r>
    </w:p>
    <w:p w14:paraId="344D85F7" w14:textId="77777777" w:rsidR="008E6073" w:rsidRDefault="008E6073" w:rsidP="000872FF">
      <w:pPr>
        <w:spacing w:line="360" w:lineRule="auto"/>
      </w:pPr>
    </w:p>
    <w:p w14:paraId="46164670" w14:textId="77777777" w:rsidR="00896A2B" w:rsidRPr="006A4963" w:rsidRDefault="00896A2B" w:rsidP="000872FF">
      <w:pPr>
        <w:spacing w:line="360" w:lineRule="auto"/>
      </w:pPr>
    </w:p>
    <w:p w14:paraId="55451DFB" w14:textId="77777777"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579BFE60" w14:textId="77777777" w:rsidR="00171F79" w:rsidRDefault="00171F79" w:rsidP="000872FF">
      <w:pPr>
        <w:spacing w:after="0" w:line="360" w:lineRule="auto"/>
      </w:pPr>
      <w:r>
        <w:t>PI (PROFIBUS &amp; PROFINET International)</w:t>
      </w:r>
    </w:p>
    <w:p w14:paraId="167A7AB3" w14:textId="77777777" w:rsidR="000872FF" w:rsidRPr="00663C04" w:rsidRDefault="000872FF" w:rsidP="000872FF">
      <w:pPr>
        <w:spacing w:after="0" w:line="360" w:lineRule="auto"/>
      </w:pPr>
      <w:r>
        <w:t>PROFIBUS Nutzerorganisation e. V.</w:t>
      </w:r>
    </w:p>
    <w:p w14:paraId="73C1E5FD" w14:textId="77777777" w:rsidR="000872FF" w:rsidRPr="00663C04" w:rsidRDefault="000872FF" w:rsidP="000872FF">
      <w:pPr>
        <w:spacing w:after="0" w:line="360" w:lineRule="auto"/>
      </w:pPr>
      <w:r>
        <w:t>Barbara Weber</w:t>
      </w:r>
    </w:p>
    <w:p w14:paraId="70A10741" w14:textId="77777777" w:rsidR="000872FF" w:rsidRPr="00663C04"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rPr>
        <w:t>Haid</w:t>
      </w:r>
      <w:proofErr w:type="spellEnd"/>
      <w:r>
        <w:rPr>
          <w:rFonts w:ascii="Myriad Pro" w:hAnsi="Myriad Pro"/>
          <w:b w:val="0"/>
          <w:sz w:val="22"/>
        </w:rPr>
        <w:t>-und-Neu-Str. 7</w:t>
      </w:r>
    </w:p>
    <w:p w14:paraId="6CA03BA0" w14:textId="7777777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D-76131 Karlsruhe, Germany</w:t>
      </w:r>
    </w:p>
    <w:p w14:paraId="5A1C626F" w14:textId="77777777" w:rsidR="000872FF" w:rsidRPr="0078754D" w:rsidRDefault="000872FF" w:rsidP="000872FF">
      <w:pPr>
        <w:spacing w:after="0" w:line="360" w:lineRule="auto"/>
      </w:pPr>
      <w:r>
        <w:t>Tel.: +49 (0)7 21 /96 58 - 5 49</w:t>
      </w:r>
    </w:p>
    <w:p w14:paraId="0DF9192A" w14:textId="77777777" w:rsidR="000872FF" w:rsidRPr="0078754D"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Fax: +49 (0)7 21 / 96 58 - 5 89</w:t>
      </w:r>
    </w:p>
    <w:p w14:paraId="284715C2" w14:textId="77777777" w:rsidR="000872FF" w:rsidRPr="0078754D" w:rsidRDefault="000872FF" w:rsidP="000872FF">
      <w:pPr>
        <w:spacing w:after="0" w:line="360" w:lineRule="auto"/>
      </w:pPr>
      <w:r>
        <w:t>Barbara.Weber@profibus.com</w:t>
      </w:r>
    </w:p>
    <w:p w14:paraId="4A1A817A" w14:textId="0E261A6B" w:rsidR="000872FF" w:rsidRPr="00663C04" w:rsidRDefault="00B1608B" w:rsidP="000872FF">
      <w:pPr>
        <w:spacing w:after="0" w:line="360" w:lineRule="auto"/>
      </w:pPr>
      <w:hyperlink r:id="rId10" w:history="1">
        <w:r w:rsidR="000027C2">
          <w:rPr>
            <w:rStyle w:val="Hyperlink"/>
          </w:rPr>
          <w:t>http://www.PROFIBUS.com</w:t>
        </w:r>
      </w:hyperlink>
    </w:p>
    <w:p w14:paraId="75E60287" w14:textId="66D036BD" w:rsidR="00C830D7" w:rsidRPr="00F95002" w:rsidRDefault="000872FF" w:rsidP="00845BA5">
      <w:pPr>
        <w:spacing w:after="0" w:line="360" w:lineRule="auto"/>
      </w:pPr>
      <w:r>
        <w:br/>
        <w:t xml:space="preserve">The text of this press release is available for download at </w:t>
      </w:r>
      <w:hyperlink r:id="rId11" w:history="1">
        <w:r>
          <w:rPr>
            <w:rStyle w:val="Hyperlink"/>
          </w:rPr>
          <w:t>www.profibus.com</w:t>
        </w:r>
      </w:hyperlink>
      <w:r>
        <w:t>.</w:t>
      </w:r>
    </w:p>
    <w:sectPr w:rsidR="00C830D7" w:rsidRPr="00F95002" w:rsidSect="00CD4F1E">
      <w:headerReference w:type="default" r:id="rId12"/>
      <w:footerReference w:type="default" r:id="rId13"/>
      <w:headerReference w:type="first" r:id="rId14"/>
      <w:footerReference w:type="first" r:id="rId15"/>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36B4B" w14:textId="77777777" w:rsidR="00FD1BD8" w:rsidRDefault="00FD1BD8" w:rsidP="00FF4B6C">
      <w:pPr>
        <w:spacing w:after="0" w:line="240" w:lineRule="auto"/>
      </w:pPr>
      <w:r>
        <w:separator/>
      </w:r>
    </w:p>
  </w:endnote>
  <w:endnote w:type="continuationSeparator" w:id="0">
    <w:p w14:paraId="4C6B2BC6" w14:textId="77777777" w:rsidR="00FD1BD8" w:rsidRDefault="00FD1BD8"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B641" w14:textId="77777777" w:rsidR="0046576F" w:rsidRPr="00505185" w:rsidRDefault="00E27060" w:rsidP="00505185">
    <w:pPr>
      <w:pStyle w:val="Fuzeile"/>
    </w:pPr>
    <w:r>
      <w:t xml:space="preserve">Page </w:t>
    </w:r>
    <w:r w:rsidR="00503165">
      <w:fldChar w:fldCharType="begin"/>
    </w:r>
    <w:r w:rsidR="00503165">
      <w:instrText>PAGE</w:instrText>
    </w:r>
    <w:r w:rsidR="00503165">
      <w:fldChar w:fldCharType="separate"/>
    </w:r>
    <w:r w:rsidR="00E14B94">
      <w:t>2</w:t>
    </w:r>
    <w:r w:rsidR="00503165">
      <w:fldChar w:fldCharType="end"/>
    </w:r>
    <w:r>
      <w:t xml:space="preserve"> of </w:t>
    </w:r>
    <w:r w:rsidR="00503165">
      <w:fldChar w:fldCharType="begin"/>
    </w:r>
    <w:r w:rsidR="00503165">
      <w:instrText>NUMPAGES</w:instrText>
    </w:r>
    <w:r w:rsidR="00503165">
      <w:fldChar w:fldCharType="separate"/>
    </w:r>
    <w:r w:rsidR="00E14B94">
      <w:t>2</w:t>
    </w:r>
    <w:r w:rsidR="005031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BC89" w14:textId="6B1F3918" w:rsidR="00DE3951" w:rsidRPr="004F5569" w:rsidRDefault="00DE3951" w:rsidP="00DE3951">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sidRPr="004F5569">
      <w:rPr>
        <w:rFonts w:ascii="Arial" w:hAnsi="Arial" w:cs="Arial"/>
        <w:b/>
        <w:caps/>
        <w:color w:val="5B5D6B"/>
        <w:sz w:val="14"/>
        <w:szCs w:val="14"/>
        <w:lang w:val="de-DE"/>
      </w:rPr>
      <w:t>Profibus</w:t>
    </w:r>
    <w:r w:rsidRPr="004F5569">
      <w:rPr>
        <w:rFonts w:ascii="Arial" w:hAnsi="Arial" w:cs="Arial"/>
        <w:b/>
        <w:color w:val="5B5D6B"/>
        <w:sz w:val="14"/>
        <w:szCs w:val="14"/>
        <w:lang w:val="de-DE"/>
      </w:rPr>
      <w:t xml:space="preserve"> Nutzerorganisation e.V.</w:t>
    </w:r>
    <w:r w:rsidRPr="004F5569">
      <w:rPr>
        <w:rFonts w:ascii="Arial" w:hAnsi="Arial" w:cs="Arial"/>
        <w:color w:val="5B5D6B"/>
        <w:sz w:val="14"/>
        <w:szCs w:val="14"/>
        <w:lang w:val="de-DE"/>
      </w:rPr>
      <w:t xml:space="preserve"> • Haid-und-Neu-Str. 7 • 76131 Karlsruhe • Tel.: +49 721 96 58 590 • Fax</w:t>
    </w:r>
    <w:r w:rsidR="00AE39CB">
      <w:rPr>
        <w:rFonts w:ascii="Arial" w:hAnsi="Arial" w:cs="Arial"/>
        <w:color w:val="5B5D6B"/>
        <w:sz w:val="14"/>
        <w:szCs w:val="14"/>
        <w:lang w:val="de-DE"/>
      </w:rPr>
      <w:t>:</w:t>
    </w:r>
    <w:r w:rsidRPr="004F5569">
      <w:rPr>
        <w:rFonts w:ascii="Arial" w:hAnsi="Arial" w:cs="Arial"/>
        <w:color w:val="5B5D6B"/>
        <w:sz w:val="14"/>
        <w:szCs w:val="14"/>
        <w:lang w:val="de-DE"/>
      </w:rPr>
      <w:t xml:space="preserve"> +49 721 96 58 589 • Mail: info@profibus.com</w:t>
    </w:r>
  </w:p>
  <w:p w14:paraId="0593C179" w14:textId="77777777" w:rsidR="00DE3951" w:rsidRPr="00F17455" w:rsidRDefault="00DE3951" w:rsidP="00DE3951">
    <w:pPr>
      <w:pStyle w:val="Fuzeile"/>
    </w:pPr>
    <w:r w:rsidRPr="004F5569">
      <w:rPr>
        <w:b/>
        <w:color w:val="5B5D6B"/>
        <w:lang w:val="de-DE"/>
      </w:rPr>
      <w:t xml:space="preserve">Board </w:t>
    </w:r>
    <w:proofErr w:type="spellStart"/>
    <w:r w:rsidRPr="004F5569">
      <w:rPr>
        <w:b/>
        <w:color w:val="5B5D6B"/>
        <w:lang w:val="de-DE"/>
      </w:rPr>
      <w:t>of</w:t>
    </w:r>
    <w:proofErr w:type="spellEnd"/>
    <w:r w:rsidRPr="004F5569">
      <w:rPr>
        <w:b/>
        <w:color w:val="5B5D6B"/>
        <w:lang w:val="de-DE"/>
      </w:rPr>
      <w:t xml:space="preserve"> </w:t>
    </w:r>
    <w:proofErr w:type="spellStart"/>
    <w:r w:rsidRPr="004F5569">
      <w:rPr>
        <w:b/>
        <w:color w:val="5B5D6B"/>
        <w:lang w:val="de-DE"/>
      </w:rPr>
      <w:t>Directors</w:t>
    </w:r>
    <w:proofErr w:type="spellEnd"/>
    <w:r w:rsidRPr="004F5569">
      <w:rPr>
        <w:b/>
        <w:color w:val="5B5D6B"/>
        <w:lang w:val="de-DE"/>
      </w:rPr>
      <w:t>:</w:t>
    </w:r>
    <w:r w:rsidRPr="004F5569">
      <w:rPr>
        <w:color w:val="5B5D6B"/>
        <w:lang w:val="de-DE"/>
      </w:rPr>
      <w:t xml:space="preserve"> Karsten Schneider, (Chairman) • Prof. Dr. Frithjof Klasen • Dr. Jörg Hähniche • </w:t>
    </w:r>
    <w:proofErr w:type="spellStart"/>
    <w:r w:rsidRPr="004F5569">
      <w:rPr>
        <w:b/>
        <w:color w:val="5B5D6B"/>
        <w:lang w:val="de-DE"/>
      </w:rPr>
      <w:t>Local</w:t>
    </w:r>
    <w:proofErr w:type="spellEnd"/>
    <w:r w:rsidRPr="004F5569">
      <w:rPr>
        <w:b/>
        <w:color w:val="5B5D6B"/>
        <w:lang w:val="de-DE"/>
      </w:rPr>
      <w:t xml:space="preserve"> Court Mannheim</w:t>
    </w:r>
    <w:r w:rsidRPr="004F5569">
      <w:rPr>
        <w:color w:val="5B5D6B"/>
        <w:lang w:val="de-DE"/>
      </w:rPr>
      <w:t xml:space="preserve"> • Reg-Nr. </w:t>
    </w:r>
    <w:r>
      <w:rPr>
        <w:color w:val="5B5D6B"/>
      </w:rPr>
      <w:t xml:space="preserve">VR </w:t>
    </w:r>
    <w:r w:rsidRPr="00A30A07">
      <w:rPr>
        <w:color w:val="5B5D6B"/>
      </w:rPr>
      <w:t>102541</w:t>
    </w:r>
  </w:p>
  <w:p w14:paraId="093D7260" w14:textId="02E99B7D" w:rsidR="00C830D7" w:rsidRPr="00DE3951" w:rsidRDefault="00C830D7" w:rsidP="00DE39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B3866" w14:textId="77777777" w:rsidR="00FD1BD8" w:rsidRDefault="00FD1BD8" w:rsidP="00FF4B6C">
      <w:pPr>
        <w:spacing w:after="0" w:line="240" w:lineRule="auto"/>
      </w:pPr>
      <w:r>
        <w:separator/>
      </w:r>
    </w:p>
  </w:footnote>
  <w:footnote w:type="continuationSeparator" w:id="0">
    <w:p w14:paraId="7ECF5CF3" w14:textId="77777777" w:rsidR="00FD1BD8" w:rsidRDefault="00FD1BD8"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3AE99" w14:textId="77777777"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1038432C" wp14:editId="5975AF6C">
          <wp:simplePos x="0" y="0"/>
          <wp:positionH relativeFrom="page">
            <wp:posOffset>5184775</wp:posOffset>
          </wp:positionH>
          <wp:positionV relativeFrom="page">
            <wp:posOffset>993775</wp:posOffset>
          </wp:positionV>
          <wp:extent cx="1581150" cy="647700"/>
          <wp:effectExtent l="19050" t="0" r="0" b="0"/>
          <wp:wrapNone/>
          <wp:docPr id="6"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49B5" w14:textId="77777777" w:rsidR="00105882" w:rsidRPr="00580BBB" w:rsidRDefault="004E3AD6" w:rsidP="000872FF">
    <w:pPr>
      <w:pStyle w:val="Lauftext"/>
      <w:spacing w:line="240" w:lineRule="auto"/>
      <w:jc w:val="left"/>
    </w:pPr>
    <w:r>
      <w:rPr>
        <w:noProof/>
      </w:rPr>
      <w:drawing>
        <wp:anchor distT="0" distB="0" distL="114300" distR="114300" simplePos="0" relativeHeight="251658240" behindDoc="0" locked="0" layoutInCell="1" allowOverlap="1" wp14:anchorId="12D7A42B" wp14:editId="75C1C89B">
          <wp:simplePos x="0" y="0"/>
          <wp:positionH relativeFrom="page">
            <wp:posOffset>5184775</wp:posOffset>
          </wp:positionH>
          <wp:positionV relativeFrom="page">
            <wp:posOffset>993775</wp:posOffset>
          </wp:positionV>
          <wp:extent cx="1581150" cy="647700"/>
          <wp:effectExtent l="19050" t="0" r="0" b="0"/>
          <wp:wrapNone/>
          <wp:docPr id="8"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letter.jpg" style="width:8.5pt;height:5.5pt;visibility:visible" o:bullet="t">
        <v:imagedata r:id="rId1" o:title="letter"/>
      </v:shape>
    </w:pict>
  </w:numPicBullet>
  <w:numPicBullet w:numPicBulletId="1">
    <w:pict>
      <v:shape id="_x0000_i1083" type="#_x0000_t75" alt="phone.jpg" style="width:11pt;height:8.5pt;visibility:visible" o:bullet="t">
        <v:imagedata r:id="rId2" o:title="phone"/>
      </v:shape>
    </w:pict>
  </w:numPicBullet>
  <w:numPicBullet w:numPicBulletId="2">
    <w:pict>
      <v:shape id="_x0000_i1084" type="#_x0000_t75" style="width:11.5pt;height:8pt" o:bullet="t">
        <v:imagedata r:id="rId3" o:title="Brief_Phone"/>
      </v:shape>
    </w:pict>
  </w:numPicBullet>
  <w:numPicBullet w:numPicBulletId="3">
    <w:pict>
      <v:shape id="_x0000_i1085" type="#_x0000_t75" style="width:11pt;height:11.5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C"/>
    <w:rsid w:val="000027C2"/>
    <w:rsid w:val="000040BC"/>
    <w:rsid w:val="00016B16"/>
    <w:rsid w:val="00030369"/>
    <w:rsid w:val="00035CD1"/>
    <w:rsid w:val="0004447E"/>
    <w:rsid w:val="0005307E"/>
    <w:rsid w:val="00054323"/>
    <w:rsid w:val="000603F6"/>
    <w:rsid w:val="000872FF"/>
    <w:rsid w:val="000920E3"/>
    <w:rsid w:val="00096D51"/>
    <w:rsid w:val="000C6323"/>
    <w:rsid w:val="000F5E50"/>
    <w:rsid w:val="00105882"/>
    <w:rsid w:val="00113C6F"/>
    <w:rsid w:val="00143FB3"/>
    <w:rsid w:val="00165A18"/>
    <w:rsid w:val="00170C29"/>
    <w:rsid w:val="00171F79"/>
    <w:rsid w:val="00174B9B"/>
    <w:rsid w:val="001914FC"/>
    <w:rsid w:val="001A57BE"/>
    <w:rsid w:val="001C72B2"/>
    <w:rsid w:val="001D58B8"/>
    <w:rsid w:val="001D7239"/>
    <w:rsid w:val="001F577D"/>
    <w:rsid w:val="00214200"/>
    <w:rsid w:val="00226748"/>
    <w:rsid w:val="00260700"/>
    <w:rsid w:val="00291AA2"/>
    <w:rsid w:val="002C3FAF"/>
    <w:rsid w:val="002C5324"/>
    <w:rsid w:val="002E6D3C"/>
    <w:rsid w:val="0030638D"/>
    <w:rsid w:val="0034725E"/>
    <w:rsid w:val="00347C2C"/>
    <w:rsid w:val="003776E5"/>
    <w:rsid w:val="003A532A"/>
    <w:rsid w:val="003C0E83"/>
    <w:rsid w:val="003F03EE"/>
    <w:rsid w:val="00413C32"/>
    <w:rsid w:val="0044059F"/>
    <w:rsid w:val="0046576F"/>
    <w:rsid w:val="0046660B"/>
    <w:rsid w:val="004763F6"/>
    <w:rsid w:val="004A0D45"/>
    <w:rsid w:val="004C673D"/>
    <w:rsid w:val="004D00EC"/>
    <w:rsid w:val="004D4341"/>
    <w:rsid w:val="004E370F"/>
    <w:rsid w:val="004E3AD6"/>
    <w:rsid w:val="004E5E1D"/>
    <w:rsid w:val="004F1B5F"/>
    <w:rsid w:val="004F5638"/>
    <w:rsid w:val="00503165"/>
    <w:rsid w:val="00505185"/>
    <w:rsid w:val="00523816"/>
    <w:rsid w:val="00541828"/>
    <w:rsid w:val="00566FBE"/>
    <w:rsid w:val="00580BBB"/>
    <w:rsid w:val="005D101A"/>
    <w:rsid w:val="005F79B8"/>
    <w:rsid w:val="0060395E"/>
    <w:rsid w:val="006579B7"/>
    <w:rsid w:val="00685610"/>
    <w:rsid w:val="006957EE"/>
    <w:rsid w:val="006960BD"/>
    <w:rsid w:val="006A4963"/>
    <w:rsid w:val="006B215D"/>
    <w:rsid w:val="006C56C3"/>
    <w:rsid w:val="0074000F"/>
    <w:rsid w:val="00744B94"/>
    <w:rsid w:val="0076096C"/>
    <w:rsid w:val="00773698"/>
    <w:rsid w:val="0078754D"/>
    <w:rsid w:val="0079369F"/>
    <w:rsid w:val="007C2CC2"/>
    <w:rsid w:val="007E1BC6"/>
    <w:rsid w:val="007E4D14"/>
    <w:rsid w:val="007E7FD6"/>
    <w:rsid w:val="00821D90"/>
    <w:rsid w:val="0084592B"/>
    <w:rsid w:val="00845BA5"/>
    <w:rsid w:val="00852F7D"/>
    <w:rsid w:val="008554C9"/>
    <w:rsid w:val="008554CE"/>
    <w:rsid w:val="00855B0D"/>
    <w:rsid w:val="00857653"/>
    <w:rsid w:val="00863A07"/>
    <w:rsid w:val="00870B57"/>
    <w:rsid w:val="00880CFC"/>
    <w:rsid w:val="0089402D"/>
    <w:rsid w:val="00896A2B"/>
    <w:rsid w:val="008A53C1"/>
    <w:rsid w:val="008A6C3C"/>
    <w:rsid w:val="008B1AE9"/>
    <w:rsid w:val="008B1CE8"/>
    <w:rsid w:val="008C202B"/>
    <w:rsid w:val="008D5446"/>
    <w:rsid w:val="008E6073"/>
    <w:rsid w:val="00900844"/>
    <w:rsid w:val="00911195"/>
    <w:rsid w:val="009223C9"/>
    <w:rsid w:val="00932302"/>
    <w:rsid w:val="00932E5F"/>
    <w:rsid w:val="00962D44"/>
    <w:rsid w:val="009716B1"/>
    <w:rsid w:val="009751F6"/>
    <w:rsid w:val="009A1576"/>
    <w:rsid w:val="009B44B9"/>
    <w:rsid w:val="009E5CC4"/>
    <w:rsid w:val="009F5033"/>
    <w:rsid w:val="00A04808"/>
    <w:rsid w:val="00A614A9"/>
    <w:rsid w:val="00A656A7"/>
    <w:rsid w:val="00A902C8"/>
    <w:rsid w:val="00AC4643"/>
    <w:rsid w:val="00AE39CB"/>
    <w:rsid w:val="00B07D05"/>
    <w:rsid w:val="00B1608B"/>
    <w:rsid w:val="00B359C4"/>
    <w:rsid w:val="00B970E3"/>
    <w:rsid w:val="00BC413E"/>
    <w:rsid w:val="00BD2C71"/>
    <w:rsid w:val="00C11350"/>
    <w:rsid w:val="00C37577"/>
    <w:rsid w:val="00C70AD4"/>
    <w:rsid w:val="00C830D7"/>
    <w:rsid w:val="00CC12D8"/>
    <w:rsid w:val="00CD4F1E"/>
    <w:rsid w:val="00CE1338"/>
    <w:rsid w:val="00CF2E1A"/>
    <w:rsid w:val="00D06CCD"/>
    <w:rsid w:val="00D22047"/>
    <w:rsid w:val="00D54716"/>
    <w:rsid w:val="00D57DA3"/>
    <w:rsid w:val="00D8527F"/>
    <w:rsid w:val="00DA60E9"/>
    <w:rsid w:val="00DE1A1A"/>
    <w:rsid w:val="00DE3951"/>
    <w:rsid w:val="00DF79A3"/>
    <w:rsid w:val="00E14B94"/>
    <w:rsid w:val="00E26358"/>
    <w:rsid w:val="00E27060"/>
    <w:rsid w:val="00E3696D"/>
    <w:rsid w:val="00E4072C"/>
    <w:rsid w:val="00E52794"/>
    <w:rsid w:val="00E74C76"/>
    <w:rsid w:val="00E75EB7"/>
    <w:rsid w:val="00E768B4"/>
    <w:rsid w:val="00E923CD"/>
    <w:rsid w:val="00E94E66"/>
    <w:rsid w:val="00EA1EBC"/>
    <w:rsid w:val="00EB3B92"/>
    <w:rsid w:val="00EC1EB3"/>
    <w:rsid w:val="00ED6292"/>
    <w:rsid w:val="00EE4458"/>
    <w:rsid w:val="00F31355"/>
    <w:rsid w:val="00F3251C"/>
    <w:rsid w:val="00F554B6"/>
    <w:rsid w:val="00F671C6"/>
    <w:rsid w:val="00F95002"/>
    <w:rsid w:val="00FB4768"/>
    <w:rsid w:val="00FC429A"/>
    <w:rsid w:val="00FD1BD8"/>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EBDB"/>
  <w15:docId w15:val="{17AE3DC9-41EB-4E46-9D7D-703533BA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bu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5</Pages>
  <Words>527</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3842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PROFIBUS Nutzerorganisation</cp:lastModifiedBy>
  <cp:revision>14</cp:revision>
  <cp:lastPrinted>2020-07-09T06:49:00Z</cp:lastPrinted>
  <dcterms:created xsi:type="dcterms:W3CDTF">2020-07-01T12:17:00Z</dcterms:created>
  <dcterms:modified xsi:type="dcterms:W3CDTF">2020-07-09T07:40:00Z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