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258F" w14:textId="77777777" w:rsidR="00573D2E" w:rsidRDefault="00573D2E">
      <w:pPr>
        <w:pStyle w:val="Lauftext"/>
        <w:jc w:val="left"/>
        <w:rPr>
          <w:rFonts w:ascii="Arial" w:hAnsi="Arial" w:cs="Arial"/>
        </w:rPr>
      </w:pPr>
    </w:p>
    <w:p w14:paraId="6EE1AD3F" w14:textId="77777777"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416B6949" wp14:editId="50B2F8CC">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E5831" w14:textId="77777777" w:rsidR="00195D7C" w:rsidRDefault="00195D7C">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C7A3793" w14:textId="77777777" w:rsidR="00195D7C" w:rsidRDefault="00195D7C">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27B2F232" w14:textId="77777777" w:rsidR="00195D7C" w:rsidRDefault="00195D7C">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1702424E" w14:textId="77777777" w:rsidR="00195D7C" w:rsidRDefault="00195D7C">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44DDF5FE" wp14:editId="1232D78F">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4CB67184" w14:textId="77777777" w:rsidR="00195D7C" w:rsidRDefault="00195D7C">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B6949"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14:paraId="65AE5831" w14:textId="77777777" w:rsidR="00195D7C" w:rsidRDefault="00195D7C">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14:paraId="6C7A3793" w14:textId="77777777" w:rsidR="00195D7C" w:rsidRDefault="00195D7C">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14:paraId="27B2F232" w14:textId="77777777" w:rsidR="00195D7C" w:rsidRDefault="00195D7C">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14:paraId="1702424E" w14:textId="77777777" w:rsidR="00195D7C" w:rsidRDefault="00195D7C">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44DDF5FE" wp14:editId="1232D78F">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+49 721 9658-549</w:t>
                      </w:r>
                    </w:p>
                    <w:p w14:paraId="4CB67184" w14:textId="77777777" w:rsidR="00195D7C" w:rsidRDefault="00195D7C">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62C042F8" w14:textId="77777777" w:rsidR="00573D2E" w:rsidRDefault="00573D2E">
      <w:pPr>
        <w:pStyle w:val="Lauftext"/>
        <w:jc w:val="left"/>
        <w:rPr>
          <w:rFonts w:ascii="Arial" w:hAnsi="Arial" w:cs="Arial"/>
        </w:rPr>
      </w:pPr>
    </w:p>
    <w:p w14:paraId="04D61251" w14:textId="77777777" w:rsidR="00573D2E" w:rsidRDefault="00573D2E">
      <w:pPr>
        <w:pStyle w:val="Lauftext"/>
        <w:jc w:val="left"/>
        <w:rPr>
          <w:rFonts w:ascii="Myriad Pro" w:hAnsi="Myriad Pro" w:cs="Arial"/>
          <w:sz w:val="16"/>
        </w:rPr>
      </w:pPr>
    </w:p>
    <w:p w14:paraId="23896852" w14:textId="77777777" w:rsidR="00573D2E" w:rsidRDefault="00573D2E">
      <w:pPr>
        <w:pStyle w:val="Lauftext"/>
        <w:jc w:val="left"/>
        <w:rPr>
          <w:rFonts w:ascii="Myriad Pro" w:hAnsi="Myriad Pro" w:cs="Arial"/>
          <w:sz w:val="16"/>
        </w:rPr>
      </w:pPr>
    </w:p>
    <w:p w14:paraId="6973E2C9"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1DD0206C" w14:textId="77777777" w:rsidR="00573D2E" w:rsidRDefault="00573D2E">
      <w:pPr>
        <w:pStyle w:val="Lauftext"/>
        <w:jc w:val="center"/>
        <w:rPr>
          <w:rFonts w:ascii="Myriad Pro" w:hAnsi="Myriad Pro" w:cs="Arial"/>
          <w:b/>
          <w:color w:val="auto"/>
          <w:sz w:val="22"/>
          <w:szCs w:val="22"/>
        </w:rPr>
      </w:pPr>
    </w:p>
    <w:p w14:paraId="54789C2F" w14:textId="77777777" w:rsidR="00573D2E" w:rsidRDefault="00573D2E">
      <w:pPr>
        <w:spacing w:after="0" w:line="360" w:lineRule="auto"/>
        <w:jc w:val="both"/>
        <w:rPr>
          <w:rFonts w:cs="Arial"/>
          <w:sz w:val="12"/>
        </w:rPr>
      </w:pPr>
    </w:p>
    <w:p w14:paraId="320CA5D2" w14:textId="223B3ECD" w:rsidR="00573D2E" w:rsidRDefault="00073409">
      <w:pPr>
        <w:pStyle w:val="berschrift1"/>
      </w:pPr>
      <w:r>
        <w:t>Practical Cooperation between PROFINET and OPC UA</w:t>
      </w:r>
      <w:r>
        <w:br/>
      </w:r>
    </w:p>
    <w:p w14:paraId="2A422E99" w14:textId="77777777" w:rsidR="00573D2E" w:rsidRDefault="00573D2E">
      <w:pPr>
        <w:spacing w:after="0" w:line="360" w:lineRule="auto"/>
        <w:rPr>
          <w:rFonts w:ascii="Arial" w:hAnsi="Arial" w:cs="Arial"/>
          <w:sz w:val="12"/>
        </w:rPr>
      </w:pPr>
    </w:p>
    <w:p w14:paraId="466F7BB0" w14:textId="11B02118" w:rsidR="00BD7F88" w:rsidRDefault="0022297C">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Nuremberg, November 28, 2018:</w:t>
      </w:r>
      <w:r>
        <w:rPr>
          <w:rFonts w:ascii="Myriad Pro" w:hAnsi="Myriad Pro"/>
          <w:sz w:val="22"/>
          <w:szCs w:val="22"/>
        </w:rPr>
        <w:t xml:space="preserve"> In close cooperation, and within the framework of a joint working group, experts from PROFIBUS &amp; PROFINET International (PI) and the OPC Foundation have specified a solution for presenting PROFINET data in the OPC UA object model. PROFINET’s OPC UA companion specification is set to be reviewed soon. The solution’s user-friendliness has already been tested in terms of its practical implementation, using the example of a multi-vendor demonstrator; at the PI booth at SPS IPC Drives 2018, multiple applications were shown in interaction with PROFINET and OPC UA. </w:t>
      </w:r>
    </w:p>
    <w:p w14:paraId="3DE8E089" w14:textId="77777777" w:rsidR="001724A3" w:rsidRDefault="001724A3">
      <w:pPr>
        <w:pStyle w:val="StandardWeb"/>
        <w:spacing w:before="0" w:beforeAutospacing="0" w:after="0" w:afterAutospacing="0" w:line="360" w:lineRule="auto"/>
        <w:jc w:val="both"/>
        <w:rPr>
          <w:rFonts w:ascii="Myriad Pro" w:hAnsi="Myriad Pro"/>
          <w:sz w:val="22"/>
          <w:szCs w:val="22"/>
        </w:rPr>
      </w:pPr>
    </w:p>
    <w:p w14:paraId="46CFC92F" w14:textId="4FD175ED" w:rsidR="003E7538" w:rsidRDefault="00CA12AA">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According to extensive </w:t>
      </w:r>
      <w:r w:rsidR="0059267C">
        <w:rPr>
          <w:rFonts w:ascii="Myriad Pro" w:hAnsi="Myriad Pro"/>
          <w:sz w:val="22"/>
          <w:szCs w:val="22"/>
        </w:rPr>
        <w:t>coordination talks with</w:t>
      </w:r>
      <w:r>
        <w:rPr>
          <w:rFonts w:ascii="Myriad Pro" w:hAnsi="Myriad Pro"/>
          <w:sz w:val="22"/>
          <w:szCs w:val="22"/>
        </w:rPr>
        <w:t xml:space="preserve"> users, the most significant content of PROFINET’s OPC UA companion specification includes the collection and display of asset management and diagnostic data. This information can be displayed flexibly in specific ways on various devices, based on the requirements and possibilities. </w:t>
      </w:r>
    </w:p>
    <w:p w14:paraId="76262960" w14:textId="77777777" w:rsidR="001167D4" w:rsidRDefault="001167D4">
      <w:pPr>
        <w:pStyle w:val="StandardWeb"/>
        <w:spacing w:before="0" w:beforeAutospacing="0" w:after="0" w:afterAutospacing="0" w:line="360" w:lineRule="auto"/>
        <w:jc w:val="both"/>
        <w:rPr>
          <w:rFonts w:ascii="Myriad Pro" w:hAnsi="Myriad Pro"/>
          <w:sz w:val="22"/>
          <w:szCs w:val="22"/>
        </w:rPr>
      </w:pPr>
    </w:p>
    <w:p w14:paraId="5B3ED986" w14:textId="647C77AF" w:rsidR="00BD7F88" w:rsidRDefault="003E7538">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Asset and diagnostic data from the devices employed today can be collected in a system controller through existing mandatory PROFINET services and delivered to higher-level entities by means of OPC UA. This service can also </w:t>
      </w:r>
      <w:r w:rsidR="0059267C">
        <w:rPr>
          <w:rFonts w:ascii="Myriad Pro" w:hAnsi="Myriad Pro"/>
          <w:sz w:val="22"/>
          <w:szCs w:val="22"/>
        </w:rPr>
        <w:t xml:space="preserve">be </w:t>
      </w:r>
      <w:r>
        <w:rPr>
          <w:rFonts w:ascii="Myriad Pro" w:hAnsi="Myriad Pro"/>
          <w:sz w:val="22"/>
          <w:szCs w:val="22"/>
        </w:rPr>
        <w:t>offer</w:t>
      </w:r>
      <w:r w:rsidR="0059267C">
        <w:rPr>
          <w:rFonts w:ascii="Myriad Pro" w:hAnsi="Myriad Pro"/>
          <w:sz w:val="22"/>
          <w:szCs w:val="22"/>
        </w:rPr>
        <w:t>ed by</w:t>
      </w:r>
      <w:r>
        <w:rPr>
          <w:rFonts w:ascii="Myriad Pro" w:hAnsi="Myriad Pro"/>
          <w:sz w:val="22"/>
          <w:szCs w:val="22"/>
        </w:rPr>
        <w:t xml:space="preserve"> an edge gateway, which can additional</w:t>
      </w:r>
      <w:r w:rsidR="0059267C">
        <w:rPr>
          <w:rFonts w:ascii="Myriad Pro" w:hAnsi="Myriad Pro"/>
          <w:sz w:val="22"/>
          <w:szCs w:val="22"/>
        </w:rPr>
        <w:t xml:space="preserve">ly </w:t>
      </w:r>
      <w:r w:rsidR="001D44E5">
        <w:rPr>
          <w:rFonts w:ascii="Myriad Pro" w:hAnsi="Myriad Pro"/>
          <w:sz w:val="22"/>
          <w:szCs w:val="22"/>
        </w:rPr>
        <w:t xml:space="preserve">be </w:t>
      </w:r>
      <w:bookmarkStart w:id="0" w:name="_GoBack"/>
      <w:bookmarkEnd w:id="0"/>
      <w:r w:rsidR="0059267C">
        <w:rPr>
          <w:rFonts w:ascii="Myriad Pro" w:hAnsi="Myriad Pro"/>
          <w:sz w:val="22"/>
          <w:szCs w:val="22"/>
        </w:rPr>
        <w:t>added to</w:t>
      </w:r>
      <w:r>
        <w:rPr>
          <w:rFonts w:ascii="Myriad Pro" w:hAnsi="Myriad Pro"/>
          <w:sz w:val="22"/>
          <w:szCs w:val="22"/>
        </w:rPr>
        <w:t xml:space="preserve"> the system. The advantage here is that no changes have to be carried out on the controller. These use cases are </w:t>
      </w:r>
      <w:r w:rsidR="0059267C">
        <w:rPr>
          <w:rFonts w:ascii="Myriad Pro" w:hAnsi="Myriad Pro"/>
          <w:sz w:val="22"/>
          <w:szCs w:val="22"/>
        </w:rPr>
        <w:t>pre</w:t>
      </w:r>
      <w:r>
        <w:rPr>
          <w:rFonts w:ascii="Myriad Pro" w:hAnsi="Myriad Pro"/>
          <w:sz w:val="22"/>
          <w:szCs w:val="22"/>
        </w:rPr>
        <w:t>destined for innovating characteristic brownfield systems. It is also possible to directly integrate the OPC mapping in a PROFINET field device. In this OPC UA use case, which is in demand by customers, the basic characteristics of PROFINET are once again proving to pay off – specifically, PROFINET’s openness for parallel TCP/IP communication and its comprehensive structuring of data.</w:t>
      </w:r>
    </w:p>
    <w:p w14:paraId="152BE2B1" w14:textId="4A7CF1B5" w:rsidR="00E87D7E" w:rsidRDefault="00E87D7E">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lastRenderedPageBreak/>
        <w:t>These possibilities lay the foundation for further applications, such as the implementation of an own OPC UA modeling (e.g. for collecting energy data) or of standardized models (e.g. Namur Open Architecture [NOA]).</w:t>
      </w:r>
    </w:p>
    <w:p w14:paraId="12A5FB54" w14:textId="77777777" w:rsidR="000E4022" w:rsidRDefault="000E4022">
      <w:pPr>
        <w:pStyle w:val="StandardWeb"/>
        <w:spacing w:before="0" w:beforeAutospacing="0" w:after="0" w:afterAutospacing="0" w:line="360" w:lineRule="auto"/>
        <w:jc w:val="both"/>
        <w:rPr>
          <w:rFonts w:ascii="Myriad Pro" w:hAnsi="Myriad Pro"/>
          <w:sz w:val="22"/>
          <w:szCs w:val="22"/>
        </w:rPr>
      </w:pPr>
    </w:p>
    <w:p w14:paraId="4FA46130" w14:textId="38EDA885" w:rsidR="00CC194E" w:rsidRDefault="00CC194E">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During the drafting of the companion specification, the experts’ discussions concerning the existing and planned applications raised a fundamental architectural question in relation to different OPC UA implementations in a device or system: How can different aspects of a device – such as the hardware view, technology view and communication view – be coherently displayed in a way that is useful and comprehensible for the user? This issue will lead to extensions of the OPC UA basic specification; it demonstrates that PI is bringing significant improvements in the OPC UA basic specification to the Foundation, while PI’s expertise is also contrib</w:t>
      </w:r>
      <w:r w:rsidR="0059267C">
        <w:rPr>
          <w:rFonts w:ascii="Myriad Pro" w:hAnsi="Myriad Pro"/>
          <w:sz w:val="22"/>
          <w:szCs w:val="22"/>
        </w:rPr>
        <w:t>uting to OPC UA’s</w:t>
      </w:r>
      <w:r>
        <w:rPr>
          <w:rFonts w:ascii="Myriad Pro" w:hAnsi="Myriad Pro"/>
          <w:sz w:val="22"/>
          <w:szCs w:val="22"/>
        </w:rPr>
        <w:t xml:space="preserve"> suitability for industrial applications.</w:t>
      </w:r>
    </w:p>
    <w:p w14:paraId="530B1E8B" w14:textId="77777777" w:rsidR="001167D4" w:rsidRDefault="001167D4">
      <w:pPr>
        <w:pStyle w:val="StandardWeb"/>
        <w:spacing w:before="0" w:beforeAutospacing="0" w:after="0" w:afterAutospacing="0" w:line="360" w:lineRule="auto"/>
        <w:jc w:val="both"/>
        <w:rPr>
          <w:rFonts w:ascii="Myriad Pro" w:hAnsi="Myriad Pro"/>
          <w:sz w:val="22"/>
          <w:szCs w:val="22"/>
        </w:rPr>
      </w:pPr>
    </w:p>
    <w:p w14:paraId="2F69498D" w14:textId="31BF61FA" w:rsidR="001724A3" w:rsidRDefault="001724A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With their combined forces, PROFINET and OPC UA are already in a position to offer added value to customers and will integrate new possibilities – such as TSN – in the future.</w:t>
      </w:r>
      <w:r w:rsidR="004D10E9">
        <w:rPr>
          <w:rFonts w:ascii="Myriad Pro" w:hAnsi="Myriad Pro"/>
          <w:sz w:val="22"/>
          <w:szCs w:val="22"/>
        </w:rPr>
        <w:t xml:space="preserve"> </w:t>
      </w:r>
      <w:r w:rsidR="004D10E9" w:rsidRPr="004D10E9">
        <w:rPr>
          <w:rFonts w:ascii="Myriad Pro" w:hAnsi="Myriad Pro"/>
          <w:sz w:val="22"/>
          <w:szCs w:val="22"/>
        </w:rPr>
        <w:t xml:space="preserve">“In the coming years, we want to further intensify our longstanding cooperation with the OPC Foundation – a partnership that has yielded technologies such as FDI,” emphasizes </w:t>
      </w:r>
      <w:proofErr w:type="spellStart"/>
      <w:r w:rsidR="004D10E9" w:rsidRPr="004D10E9">
        <w:rPr>
          <w:rFonts w:ascii="Myriad Pro" w:hAnsi="Myriad Pro"/>
          <w:sz w:val="22"/>
          <w:szCs w:val="22"/>
        </w:rPr>
        <w:t>Karsten</w:t>
      </w:r>
      <w:proofErr w:type="spellEnd"/>
      <w:r w:rsidR="004D10E9" w:rsidRPr="004D10E9">
        <w:rPr>
          <w:rFonts w:ascii="Myriad Pro" w:hAnsi="Myriad Pro"/>
          <w:sz w:val="22"/>
          <w:szCs w:val="22"/>
        </w:rPr>
        <w:t xml:space="preserve"> Schneider, Chairman of PI. “We can mutually benefit from each other’s expertise, thereby facilitating Industry 4.0 in the field of communication.”</w:t>
      </w:r>
    </w:p>
    <w:p w14:paraId="20DC0212" w14:textId="77777777" w:rsidR="00573D2E" w:rsidRDefault="00573D2E">
      <w:pPr>
        <w:spacing w:line="360" w:lineRule="auto"/>
        <w:rPr>
          <w:rFonts w:ascii="Arial" w:hAnsi="Arial" w:cs="Arial"/>
          <w:sz w:val="2"/>
        </w:rPr>
      </w:pPr>
    </w:p>
    <w:p w14:paraId="334832BF" w14:textId="77777777" w:rsidR="00573D2E" w:rsidRDefault="00073409">
      <w:pPr>
        <w:autoSpaceDE w:val="0"/>
        <w:autoSpaceDN w:val="0"/>
        <w:adjustRightInd w:val="0"/>
        <w:spacing w:after="0" w:line="360" w:lineRule="auto"/>
        <w:jc w:val="center"/>
      </w:pPr>
      <w:r>
        <w:t>***</w:t>
      </w:r>
    </w:p>
    <w:p w14:paraId="00D80CAF" w14:textId="565C05B1" w:rsidR="00573D2E" w:rsidRDefault="000F55D0">
      <w:pPr>
        <w:spacing w:line="360" w:lineRule="auto"/>
      </w:pPr>
      <w:r>
        <w:br w:type="column"/>
      </w:r>
    </w:p>
    <w:p w14:paraId="161E7FE0" w14:textId="1066D6E7" w:rsidR="004D10E9" w:rsidRDefault="004D10E9">
      <w:pPr>
        <w:spacing w:line="360" w:lineRule="auto"/>
      </w:pPr>
      <w:r w:rsidRPr="000F55D0">
        <w:rPr>
          <w:b/>
        </w:rPr>
        <w:t>Graphic:</w:t>
      </w:r>
      <w:r>
        <w:t xml:space="preserve"> </w:t>
      </w:r>
      <w:r w:rsidR="000F55D0">
        <w:t>OPC UA and PROFINET are the ideal combination for Indu</w:t>
      </w:r>
      <w:r w:rsidR="00017200">
        <w:t>s</w:t>
      </w:r>
      <w:r w:rsidR="000F55D0">
        <w:t>try 4.0.</w:t>
      </w:r>
    </w:p>
    <w:p w14:paraId="64C263B0" w14:textId="4C375EAF" w:rsidR="000F55D0" w:rsidRDefault="000F55D0">
      <w:pPr>
        <w:spacing w:line="360" w:lineRule="auto"/>
      </w:pPr>
      <w:r>
        <w:rPr>
          <w:noProof/>
          <w:lang w:val="de-DE" w:eastAsia="de-DE"/>
        </w:rPr>
        <w:drawing>
          <wp:inline distT="0" distB="0" distL="0" distR="0" wp14:anchorId="03382F14" wp14:editId="557DCE31">
            <wp:extent cx="3410712" cy="22402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_over_OPC_U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0712" cy="2240280"/>
                    </a:xfrm>
                    <a:prstGeom prst="rect">
                      <a:avLst/>
                    </a:prstGeom>
                  </pic:spPr>
                </pic:pic>
              </a:graphicData>
            </a:graphic>
          </wp:inline>
        </w:drawing>
      </w:r>
    </w:p>
    <w:p w14:paraId="7B6B4E71" w14:textId="77777777"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14:paraId="5EAD4015" w14:textId="77777777" w:rsidR="00573D2E" w:rsidRDefault="00073409">
      <w:pPr>
        <w:spacing w:after="0" w:line="360" w:lineRule="auto"/>
      </w:pPr>
      <w:r>
        <w:t>PI (PROFIBUS &amp; PROFINET International)</w:t>
      </w:r>
    </w:p>
    <w:p w14:paraId="378054C0" w14:textId="77777777"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14:paraId="51400B89" w14:textId="77777777" w:rsidR="00573D2E" w:rsidRDefault="00073409">
      <w:pPr>
        <w:spacing w:after="0" w:line="360" w:lineRule="auto"/>
      </w:pPr>
      <w:r>
        <w:t>Barbara Weber</w:t>
      </w:r>
    </w:p>
    <w:p w14:paraId="2107730B" w14:textId="77777777"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14:paraId="35D53288"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14:paraId="4F005476" w14:textId="77777777" w:rsidR="00573D2E" w:rsidRPr="00015B99" w:rsidRDefault="00073409">
      <w:pPr>
        <w:spacing w:after="0" w:line="360" w:lineRule="auto"/>
      </w:pPr>
      <w:r>
        <w:t>Phone: +49 721 96 58 549</w:t>
      </w:r>
    </w:p>
    <w:p w14:paraId="5AB51087" w14:textId="77777777" w:rsidR="00573D2E" w:rsidRPr="00015B99"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14:paraId="6F47E6D4" w14:textId="77777777" w:rsidR="00573D2E" w:rsidRPr="00015B99" w:rsidRDefault="00073409">
      <w:pPr>
        <w:spacing w:after="0" w:line="360" w:lineRule="auto"/>
      </w:pPr>
      <w:r>
        <w:t>Barbara.Weber@profibus.com</w:t>
      </w:r>
    </w:p>
    <w:p w14:paraId="346F4069" w14:textId="77777777" w:rsidR="00573D2E" w:rsidRDefault="001D44E5">
      <w:pPr>
        <w:spacing w:after="0" w:line="360" w:lineRule="auto"/>
      </w:pPr>
      <w:hyperlink r:id="rId12" w:history="1">
        <w:r w:rsidR="0044152F">
          <w:rPr>
            <w:rStyle w:val="Hyperlink"/>
          </w:rPr>
          <w:t>http://www.PROFIBUS.com</w:t>
        </w:r>
      </w:hyperlink>
    </w:p>
    <w:p w14:paraId="2B06DD7A" w14:textId="434AC78F" w:rsidR="00573D2E" w:rsidRDefault="00073409">
      <w:pPr>
        <w:spacing w:after="0" w:line="360" w:lineRule="auto"/>
      </w:pPr>
      <w:r>
        <w:br/>
        <w:t xml:space="preserve">The text of this press release is available for download at </w:t>
      </w:r>
      <w:hyperlink r:id="rId13" w:history="1">
        <w:r>
          <w:rPr>
            <w:rStyle w:val="Hyperlink"/>
          </w:rPr>
          <w:t>www.profibus.com</w:t>
        </w:r>
      </w:hyperlink>
      <w:r>
        <w:t>.</w:t>
      </w:r>
    </w:p>
    <w:sectPr w:rsidR="00573D2E" w:rsidSect="00CA7230">
      <w:headerReference w:type="even" r:id="rId14"/>
      <w:headerReference w:type="default" r:id="rId15"/>
      <w:footerReference w:type="even" r:id="rId16"/>
      <w:footerReference w:type="default" r:id="rId17"/>
      <w:headerReference w:type="first" r:id="rId18"/>
      <w:footerReference w:type="first" r:id="rId19"/>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99E7" w14:textId="77777777" w:rsidR="00407174" w:rsidRDefault="00407174">
      <w:pPr>
        <w:spacing w:after="0" w:line="240" w:lineRule="auto"/>
      </w:pPr>
      <w:r>
        <w:separator/>
      </w:r>
    </w:p>
  </w:endnote>
  <w:endnote w:type="continuationSeparator" w:id="0">
    <w:p w14:paraId="0C420B29" w14:textId="77777777" w:rsidR="00407174" w:rsidRDefault="0040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A019" w14:textId="77777777" w:rsidR="00CA7230" w:rsidRDefault="00CA72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56DC" w14:textId="77777777" w:rsidR="00195D7C" w:rsidRDefault="00195D7C">
    <w:pPr>
      <w:pStyle w:val="Fuzeile"/>
    </w:pPr>
    <w:r>
      <w:t xml:space="preserve">Page </w:t>
    </w:r>
    <w:r>
      <w:fldChar w:fldCharType="begin"/>
    </w:r>
    <w:r>
      <w:instrText>PAGE</w:instrText>
    </w:r>
    <w:r>
      <w:fldChar w:fldCharType="separate"/>
    </w:r>
    <w:r w:rsidR="001D44E5">
      <w:rPr>
        <w:noProof/>
      </w:rPr>
      <w:t>2</w:t>
    </w:r>
    <w:r>
      <w:fldChar w:fldCharType="end"/>
    </w:r>
    <w:r>
      <w:t xml:space="preserve"> of </w:t>
    </w:r>
    <w:r>
      <w:fldChar w:fldCharType="begin"/>
    </w:r>
    <w:r>
      <w:instrText>NUMPAGES</w:instrText>
    </w:r>
    <w:r>
      <w:fldChar w:fldCharType="separate"/>
    </w:r>
    <w:r w:rsidR="001D44E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2668" w14:textId="77777777" w:rsidR="00CA7230" w:rsidRPr="00A30A07" w:rsidRDefault="00CA7230" w:rsidP="00CA723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14:paraId="76531F32" w14:textId="77777777" w:rsidR="00CA7230" w:rsidRPr="00F17455" w:rsidRDefault="00CA7230" w:rsidP="00CA7230">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14:paraId="416DCB06" w14:textId="56A6BE2A" w:rsidR="00195D7C" w:rsidRPr="00CA7230" w:rsidRDefault="00195D7C" w:rsidP="00CA72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AB93" w14:textId="77777777" w:rsidR="00407174" w:rsidRDefault="00407174">
      <w:pPr>
        <w:spacing w:after="0" w:line="240" w:lineRule="auto"/>
      </w:pPr>
      <w:r>
        <w:separator/>
      </w:r>
    </w:p>
  </w:footnote>
  <w:footnote w:type="continuationSeparator" w:id="0">
    <w:p w14:paraId="56E3A818" w14:textId="77777777" w:rsidR="00407174" w:rsidRDefault="0040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F6DC" w14:textId="77777777" w:rsidR="00CA7230" w:rsidRDefault="00CA72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816F" w14:textId="77777777" w:rsidR="00195D7C" w:rsidRDefault="00195D7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2F7214CB" wp14:editId="46946ACA">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CD59" w14:textId="77777777" w:rsidR="00195D7C" w:rsidRDefault="00195D7C">
    <w:pPr>
      <w:pStyle w:val="Lauftext"/>
      <w:spacing w:line="240" w:lineRule="auto"/>
      <w:jc w:val="left"/>
    </w:pPr>
    <w:r>
      <w:rPr>
        <w:noProof/>
        <w:lang w:val="de-DE" w:eastAsia="de-DE"/>
      </w:rPr>
      <w:drawing>
        <wp:anchor distT="0" distB="0" distL="114300" distR="114300" simplePos="0" relativeHeight="251658240" behindDoc="0" locked="0" layoutInCell="1" allowOverlap="1" wp14:anchorId="46D1A651" wp14:editId="73E65095">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Jc w:val="left"/>
      <w:pPr>
        <w:tabs>
          <w:tab w:val="num" w:pos="720"/>
        </w:tabs>
        <w:ind w:left="720" w:hanging="360"/>
      </w:pPr>
      <w:rPr>
        <w:rFonts w:ascii="Symbol" w:hAnsi="Symbol" w:hint="default"/>
      </w:rPr>
    </w:lvl>
    <w:lvl w:ilvl="1" w:tplc="7952DF78">
      <w:start w:val="1106"/>
      <w:numFmt w:val="bullet"/>
      <w:lvlText w:val=""/>
      <w:lvlJc w:val="left"/>
      <w:pPr>
        <w:tabs>
          <w:tab w:val="num" w:pos="1440"/>
        </w:tabs>
        <w:ind w:left="1440" w:hanging="360"/>
      </w:pPr>
      <w:rPr>
        <w:rFonts w:ascii="Symbol" w:hAnsi="Symbol" w:hint="default"/>
      </w:rPr>
    </w:lvl>
    <w:lvl w:ilvl="2" w:tplc="B3E6127E" w:tentative="1">
      <w:start w:val="1"/>
      <w:numFmt w:val="bullet"/>
      <w:lvlText w:val=""/>
      <w:lvlJc w:val="left"/>
      <w:pPr>
        <w:tabs>
          <w:tab w:val="num" w:pos="2160"/>
        </w:tabs>
        <w:ind w:left="2160" w:hanging="360"/>
      </w:pPr>
      <w:rPr>
        <w:rFonts w:ascii="Symbol" w:hAnsi="Symbol" w:hint="default"/>
      </w:rPr>
    </w:lvl>
    <w:lvl w:ilvl="3" w:tplc="EC6C6E84" w:tentative="1">
      <w:start w:val="1"/>
      <w:numFmt w:val="bullet"/>
      <w:lvlText w:val=""/>
      <w:lvlJc w:val="left"/>
      <w:pPr>
        <w:tabs>
          <w:tab w:val="num" w:pos="2880"/>
        </w:tabs>
        <w:ind w:left="2880" w:hanging="360"/>
      </w:pPr>
      <w:rPr>
        <w:rFonts w:ascii="Symbol" w:hAnsi="Symbol" w:hint="default"/>
      </w:rPr>
    </w:lvl>
    <w:lvl w:ilvl="4" w:tplc="44F002BA" w:tentative="1">
      <w:start w:val="1"/>
      <w:numFmt w:val="bullet"/>
      <w:lvlText w:val=""/>
      <w:lvlJc w:val="left"/>
      <w:pPr>
        <w:tabs>
          <w:tab w:val="num" w:pos="3600"/>
        </w:tabs>
        <w:ind w:left="3600" w:hanging="360"/>
      </w:pPr>
      <w:rPr>
        <w:rFonts w:ascii="Symbol" w:hAnsi="Symbol" w:hint="default"/>
      </w:rPr>
    </w:lvl>
    <w:lvl w:ilvl="5" w:tplc="13448410" w:tentative="1">
      <w:start w:val="1"/>
      <w:numFmt w:val="bullet"/>
      <w:lvlText w:val=""/>
      <w:lvlJc w:val="left"/>
      <w:pPr>
        <w:tabs>
          <w:tab w:val="num" w:pos="4320"/>
        </w:tabs>
        <w:ind w:left="4320" w:hanging="360"/>
      </w:pPr>
      <w:rPr>
        <w:rFonts w:ascii="Symbol" w:hAnsi="Symbol" w:hint="default"/>
      </w:rPr>
    </w:lvl>
    <w:lvl w:ilvl="6" w:tplc="E2D23246" w:tentative="1">
      <w:start w:val="1"/>
      <w:numFmt w:val="bullet"/>
      <w:lvlText w:val=""/>
      <w:lvlJc w:val="left"/>
      <w:pPr>
        <w:tabs>
          <w:tab w:val="num" w:pos="5040"/>
        </w:tabs>
        <w:ind w:left="5040" w:hanging="360"/>
      </w:pPr>
      <w:rPr>
        <w:rFonts w:ascii="Symbol" w:hAnsi="Symbol" w:hint="default"/>
      </w:rPr>
    </w:lvl>
    <w:lvl w:ilvl="7" w:tplc="2CA628EC" w:tentative="1">
      <w:start w:val="1"/>
      <w:numFmt w:val="bullet"/>
      <w:lvlText w:val=""/>
      <w:lvlJc w:val="left"/>
      <w:pPr>
        <w:tabs>
          <w:tab w:val="num" w:pos="5760"/>
        </w:tabs>
        <w:ind w:left="5760" w:hanging="360"/>
      </w:pPr>
      <w:rPr>
        <w:rFonts w:ascii="Symbol" w:hAnsi="Symbol" w:hint="default"/>
      </w:rPr>
    </w:lvl>
    <w:lvl w:ilvl="8" w:tplc="64D84A88" w:tentative="1">
      <w:start w:val="1"/>
      <w:numFmt w:val="bullet"/>
      <w:lvlText w:val=""/>
      <w:lvlJc w:val="left"/>
      <w:pPr>
        <w:tabs>
          <w:tab w:val="num" w:pos="6480"/>
        </w:tabs>
        <w:ind w:left="6480" w:hanging="360"/>
      </w:pPr>
      <w:rPr>
        <w:rFonts w:ascii="Symbol" w:hAnsi="Symbol" w:hint="default"/>
      </w:rPr>
    </w:lvl>
  </w:abstractNum>
  <w:abstractNum w:abstractNumId="3">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F FA AS E&amp;C-PRM 6)">
    <w15:presenceInfo w15:providerId="AD" w15:userId="S::xaver.schmidt@siemens.com::9f41e79a-f449-4dd4-b7c6-6b7b1f761637"/>
  </w15:person>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017F3"/>
    <w:rsid w:val="00015B99"/>
    <w:rsid w:val="00017200"/>
    <w:rsid w:val="00020DB5"/>
    <w:rsid w:val="00073409"/>
    <w:rsid w:val="00075E5E"/>
    <w:rsid w:val="00083AF3"/>
    <w:rsid w:val="000C5715"/>
    <w:rsid w:val="000E4022"/>
    <w:rsid w:val="000F55D0"/>
    <w:rsid w:val="001167D4"/>
    <w:rsid w:val="00162165"/>
    <w:rsid w:val="001724A3"/>
    <w:rsid w:val="001811D5"/>
    <w:rsid w:val="00195D7C"/>
    <w:rsid w:val="001A4298"/>
    <w:rsid w:val="001D07EF"/>
    <w:rsid w:val="001D44E5"/>
    <w:rsid w:val="001E5747"/>
    <w:rsid w:val="0022297C"/>
    <w:rsid w:val="00270C73"/>
    <w:rsid w:val="002B116D"/>
    <w:rsid w:val="002B2396"/>
    <w:rsid w:val="002E5115"/>
    <w:rsid w:val="00303DB4"/>
    <w:rsid w:val="003D2708"/>
    <w:rsid w:val="003E7538"/>
    <w:rsid w:val="003F66F6"/>
    <w:rsid w:val="004013BF"/>
    <w:rsid w:val="00407174"/>
    <w:rsid w:val="00422807"/>
    <w:rsid w:val="0044152F"/>
    <w:rsid w:val="004B4E38"/>
    <w:rsid w:val="004C197F"/>
    <w:rsid w:val="004D10E9"/>
    <w:rsid w:val="004F2908"/>
    <w:rsid w:val="004F3B9A"/>
    <w:rsid w:val="00523136"/>
    <w:rsid w:val="00535C56"/>
    <w:rsid w:val="00573D2E"/>
    <w:rsid w:val="00573F5E"/>
    <w:rsid w:val="0059267C"/>
    <w:rsid w:val="00645016"/>
    <w:rsid w:val="006464BC"/>
    <w:rsid w:val="006F0891"/>
    <w:rsid w:val="0075004D"/>
    <w:rsid w:val="007C194E"/>
    <w:rsid w:val="007C2FBB"/>
    <w:rsid w:val="008912BF"/>
    <w:rsid w:val="008D367F"/>
    <w:rsid w:val="008E536F"/>
    <w:rsid w:val="008E7290"/>
    <w:rsid w:val="00941678"/>
    <w:rsid w:val="00942B2A"/>
    <w:rsid w:val="009E51E8"/>
    <w:rsid w:val="00A61666"/>
    <w:rsid w:val="00AA266A"/>
    <w:rsid w:val="00AA51BF"/>
    <w:rsid w:val="00B62B35"/>
    <w:rsid w:val="00B8671C"/>
    <w:rsid w:val="00B96078"/>
    <w:rsid w:val="00BD7F88"/>
    <w:rsid w:val="00C0339B"/>
    <w:rsid w:val="00C66E79"/>
    <w:rsid w:val="00C72C77"/>
    <w:rsid w:val="00CA12AA"/>
    <w:rsid w:val="00CA7230"/>
    <w:rsid w:val="00CB51B4"/>
    <w:rsid w:val="00CC194E"/>
    <w:rsid w:val="00CD63BC"/>
    <w:rsid w:val="00D050EF"/>
    <w:rsid w:val="00D20D1D"/>
    <w:rsid w:val="00DC1FFE"/>
    <w:rsid w:val="00E87D7E"/>
    <w:rsid w:val="00EF550F"/>
    <w:rsid w:val="00F153F3"/>
    <w:rsid w:val="00F4305A"/>
    <w:rsid w:val="00F86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C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1AD1-614D-4FC3-BDD6-DF53D5E1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511</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3730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9</cp:revision>
  <cp:lastPrinted>2018-11-23T14:12:00Z</cp:lastPrinted>
  <dcterms:created xsi:type="dcterms:W3CDTF">2018-11-16T09:09:00Z</dcterms:created>
  <dcterms:modified xsi:type="dcterms:W3CDTF">2018-11-23T14:20:00Z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